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BC" w:rsidRPr="001F3BFA" w:rsidRDefault="00FE02BC" w:rsidP="00FE02BC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JEGYZŐKÖNYV</w:t>
      </w:r>
    </w:p>
    <w:p w:rsidR="00FE02BC" w:rsidRPr="001F3BFA" w:rsidRDefault="00FE02BC" w:rsidP="00FE02BC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Készült: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2019. július 18-án, 8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u w:val="single"/>
          <w:vertAlign w:val="superscript"/>
        </w:rPr>
        <w:t>00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órakor Tiszagyulaházán, Tiszagyulaháza Község Önkormányzata Képviselő-testületének, a Művelődési Házban megtartott rendkívüli, nyilvános Képviselő-testületi üléséről.</w:t>
      </w: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FE02BC" w:rsidRPr="001F3BFA" w:rsidRDefault="00FE02BC" w:rsidP="001F3BF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Jelen vannak: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Mikó Zoltán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  </w:t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polgármester</w:t>
      </w:r>
    </w:p>
    <w:p w:rsidR="00FE02BC" w:rsidRPr="001F3BFA" w:rsidRDefault="00FE02BC" w:rsidP="00FE02BC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Dobos Lászlóné</w:t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>alpolgármester</w:t>
      </w:r>
    </w:p>
    <w:p w:rsidR="00FE02BC" w:rsidRPr="001F3BFA" w:rsidRDefault="00FE02BC" w:rsidP="00FE02BC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Megyesi Elemér</w:t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57316E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>képviselő</w:t>
      </w:r>
    </w:p>
    <w:p w:rsidR="00FE02BC" w:rsidRDefault="0057316E" w:rsidP="00FE02BC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Szabó Sándorné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57316E" w:rsidRPr="0057316E" w:rsidRDefault="0057316E" w:rsidP="00FE02BC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Tóth Péter Benjámin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FE02BC" w:rsidRPr="001F3BFA" w:rsidRDefault="00FE02BC" w:rsidP="00FE02BC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</w:p>
    <w:p w:rsidR="00FE02BC" w:rsidRPr="001F3BFA" w:rsidRDefault="00FE02BC" w:rsidP="001F3BFA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          </w:t>
      </w: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Az ülés teljes időtartamára:</w:t>
      </w:r>
    </w:p>
    <w:p w:rsidR="00FE02BC" w:rsidRPr="001F3BFA" w:rsidRDefault="00FE02BC" w:rsidP="001F3BFA">
      <w:pPr>
        <w:ind w:left="138"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Dr. Nagy Attila                         kirendeltségvezető</w:t>
      </w:r>
    </w:p>
    <w:p w:rsidR="00FE02BC" w:rsidRPr="001F3BFA" w:rsidRDefault="00FE02BC" w:rsidP="001F3BF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Mészárosné Szincsák Mária     jegyzőkönyvvezető</w:t>
      </w:r>
    </w:p>
    <w:p w:rsidR="00FE02BC" w:rsidRPr="001F3BFA" w:rsidRDefault="00FE02BC" w:rsidP="00FE02BC">
      <w:pPr>
        <w:rPr>
          <w:sz w:val="22"/>
          <w:szCs w:val="22"/>
        </w:rPr>
      </w:pPr>
    </w:p>
    <w:p w:rsidR="00FE02BC" w:rsidRPr="001F3BFA" w:rsidRDefault="00FE02BC" w:rsidP="00FE02BC">
      <w:pPr>
        <w:rPr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Sok szeretettel köszönti a megjelenteket a rendkívüli Képviselő-testületi ülésen. </w:t>
      </w: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Megállapítja, hogy a Képviselő-testület határozatképes, jelen van</w:t>
      </w:r>
      <w:r w:rsidR="0057316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mind az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</w:t>
      </w:r>
      <w:r w:rsidR="0057316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megválasztott képviselő</w:t>
      </w:r>
      <w:r w:rsidR="0057316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.</w:t>
      </w:r>
    </w:p>
    <w:p w:rsidR="00FE02BC" w:rsidRPr="001F3BFA" w:rsidRDefault="00FE02BC" w:rsidP="00FE02BC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Elmondja, hogy a mai ülésről hangfelvétel és jegyzőkönyv készül, melynek vezetésével Mészárosné Szincsák Máriát bízza meg. Ezután javaslatot tesz a meghívóban szereplő napirendi pont tárgyalására:</w:t>
      </w:r>
    </w:p>
    <w:p w:rsidR="00FE02BC" w:rsidRPr="001F3BFA" w:rsidRDefault="00FE02BC" w:rsidP="00FE02BC">
      <w:pPr>
        <w:rPr>
          <w:sz w:val="22"/>
          <w:szCs w:val="22"/>
        </w:rPr>
      </w:pPr>
    </w:p>
    <w:p w:rsidR="00FE02BC" w:rsidRPr="001F3BFA" w:rsidRDefault="00FE02BC" w:rsidP="00FE02BC">
      <w:pPr>
        <w:pStyle w:val="Listaszerbekezds"/>
        <w:numPr>
          <w:ilvl w:val="0"/>
          <w:numId w:val="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1F3BFA">
        <w:rPr>
          <w:rFonts w:ascii="Times New Roman" w:hAnsi="Times New Roman"/>
          <w:b w:val="0"/>
          <w:bCs w:val="0"/>
          <w:sz w:val="22"/>
          <w:szCs w:val="22"/>
        </w:rPr>
        <w:t>Előterjesztés a települési önkormányzatok szociális célú tüzelőanyag vásárlásához kapcsolódó támogatásáról.</w:t>
      </w:r>
    </w:p>
    <w:p w:rsidR="00FE02BC" w:rsidRPr="001F3BFA" w:rsidRDefault="00FE02BC" w:rsidP="00FE02BC">
      <w:pPr>
        <w:ind w:left="708"/>
        <w:rPr>
          <w:rFonts w:ascii="Times New Roman" w:hAnsi="Times New Roman"/>
          <w:b w:val="0"/>
          <w:bCs w:val="0"/>
          <w:sz w:val="22"/>
          <w:szCs w:val="22"/>
        </w:rPr>
      </w:pPr>
      <w:r w:rsidRPr="001F3BFA">
        <w:rPr>
          <w:rFonts w:ascii="Times New Roman" w:hAnsi="Times New Roman"/>
          <w:sz w:val="22"/>
          <w:szCs w:val="22"/>
          <w:u w:val="single"/>
        </w:rPr>
        <w:t>Előadó:</w:t>
      </w:r>
      <w:r w:rsidRPr="001F3BFA">
        <w:rPr>
          <w:rFonts w:ascii="Times New Roman" w:hAnsi="Times New Roman"/>
          <w:b w:val="0"/>
          <w:bCs w:val="0"/>
          <w:sz w:val="22"/>
          <w:szCs w:val="22"/>
        </w:rPr>
        <w:t xml:space="preserve"> Mikó Zoltán polgármester</w:t>
      </w:r>
    </w:p>
    <w:p w:rsidR="00FE02BC" w:rsidRPr="001F3BFA" w:rsidRDefault="00FE02BC" w:rsidP="00FE02BC">
      <w:pPr>
        <w:ind w:left="708"/>
        <w:rPr>
          <w:rFonts w:ascii="Times New Roman" w:hAnsi="Times New Roman"/>
          <w:b w:val="0"/>
          <w:bCs w:val="0"/>
          <w:sz w:val="22"/>
          <w:szCs w:val="22"/>
        </w:rPr>
      </w:pPr>
      <w:r w:rsidRPr="001F3BFA">
        <w:rPr>
          <w:rFonts w:ascii="Times New Roman" w:hAnsi="Times New Roman"/>
          <w:sz w:val="22"/>
          <w:szCs w:val="22"/>
          <w:u w:val="single"/>
        </w:rPr>
        <w:t>Előterjesztés:</w:t>
      </w:r>
      <w:r w:rsidRPr="001F3BFA">
        <w:rPr>
          <w:rFonts w:ascii="Times New Roman" w:hAnsi="Times New Roman"/>
          <w:b w:val="0"/>
          <w:bCs w:val="0"/>
          <w:sz w:val="22"/>
          <w:szCs w:val="22"/>
        </w:rPr>
        <w:t xml:space="preserve"> írásos</w:t>
      </w:r>
    </w:p>
    <w:p w:rsidR="00FE02BC" w:rsidRPr="001F3BFA" w:rsidRDefault="00FE02BC" w:rsidP="00FE02BC">
      <w:pPr>
        <w:rPr>
          <w:rFonts w:ascii="Times New Roman" w:hAnsi="Times New Roman"/>
          <w:sz w:val="22"/>
          <w:szCs w:val="22"/>
        </w:rPr>
      </w:pPr>
    </w:p>
    <w:p w:rsidR="00FE02BC" w:rsidRPr="001F3BFA" w:rsidRDefault="00FE02BC" w:rsidP="00FE02BC">
      <w:pPr>
        <w:rPr>
          <w:rFonts w:ascii="Times New Roman" w:hAnsi="Times New Roman"/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A Képviselő-testület </w:t>
      </w:r>
      <w:r w:rsidR="0057316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(a szavazásban </w:t>
      </w:r>
      <w:r w:rsidR="0057316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vett részt) – egyetért a napirendi pont tárgyalásával.</w:t>
      </w:r>
    </w:p>
    <w:p w:rsidR="00FE02BC" w:rsidRPr="001F3BFA" w:rsidRDefault="00FE02BC" w:rsidP="00FE02BC">
      <w:pPr>
        <w:rPr>
          <w:rFonts w:ascii="Times New Roman" w:hAnsi="Times New Roman"/>
          <w:b w:val="0"/>
          <w:bCs w:val="0"/>
          <w:sz w:val="22"/>
          <w:szCs w:val="22"/>
        </w:rPr>
      </w:pPr>
    </w:p>
    <w:p w:rsidR="00FE02BC" w:rsidRPr="001F3BFA" w:rsidRDefault="00FE02BC" w:rsidP="00FE02BC">
      <w:pPr>
        <w:rPr>
          <w:rFonts w:ascii="Times New Roman" w:hAnsi="Times New Roman"/>
          <w:sz w:val="22"/>
          <w:szCs w:val="22"/>
        </w:rPr>
      </w:pPr>
      <w:r w:rsidRPr="001F3BFA">
        <w:rPr>
          <w:rFonts w:ascii="Times New Roman" w:hAnsi="Times New Roman"/>
          <w:sz w:val="22"/>
          <w:szCs w:val="22"/>
        </w:rPr>
        <w:t>1./</w:t>
      </w:r>
    </w:p>
    <w:p w:rsidR="00FE02BC" w:rsidRPr="001F3BFA" w:rsidRDefault="00FE02BC" w:rsidP="00FE02B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bookmarkStart w:id="0" w:name="_Hlk512432320"/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Előterjesztés a települési önkormányzatok szociális célú tüzelőanyag vásárlásához kapcsolódó támogatásáról.</w:t>
      </w:r>
    </w:p>
    <w:p w:rsidR="00FE02BC" w:rsidRPr="001F3BFA" w:rsidRDefault="00FE02BC" w:rsidP="00FE02B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>Előadó: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Mikó Zoltán polgármester</w:t>
      </w:r>
    </w:p>
    <w:bookmarkEnd w:id="0"/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>(Az előterjesztés írásban készült, melynek egy példánya a jegyzőkönyv mellékletét képezi.)</w:t>
      </w:r>
    </w:p>
    <w:p w:rsidR="00FE02BC" w:rsidRPr="001F3BFA" w:rsidRDefault="00FE02BC" w:rsidP="00FE02BC">
      <w:pPr>
        <w:rPr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hAnsi="Times New Roman"/>
          <w:b w:val="0"/>
          <w:sz w:val="22"/>
          <w:szCs w:val="22"/>
        </w:rPr>
      </w:pPr>
      <w:r w:rsidRPr="001F3BFA">
        <w:rPr>
          <w:rFonts w:ascii="Times New Roman" w:hAnsi="Times New Roman"/>
          <w:sz w:val="22"/>
          <w:szCs w:val="22"/>
          <w:u w:val="single"/>
        </w:rPr>
        <w:t>Mikó Zoltán polgármester:</w:t>
      </w:r>
      <w:r w:rsidRPr="001F3BFA">
        <w:rPr>
          <w:rFonts w:ascii="Times New Roman" w:hAnsi="Times New Roman"/>
          <w:sz w:val="22"/>
          <w:szCs w:val="22"/>
        </w:rPr>
        <w:t xml:space="preserve"> </w:t>
      </w:r>
      <w:r w:rsidRPr="001F3BFA">
        <w:rPr>
          <w:rFonts w:ascii="Times New Roman" w:hAnsi="Times New Roman"/>
          <w:b w:val="0"/>
          <w:sz w:val="22"/>
          <w:szCs w:val="22"/>
        </w:rPr>
        <w:t>Elmondja, hogy a belügyminisztérium újra pályázatot hirdetett a települési önkormányzatok szociális célú tüzelőanyag vásárláshoz kapcsolódó támogatására.</w:t>
      </w:r>
      <w:r w:rsidRPr="001F3BFA">
        <w:rPr>
          <w:sz w:val="22"/>
          <w:szCs w:val="22"/>
        </w:rPr>
        <w:t xml:space="preserve"> </w:t>
      </w:r>
      <w:r w:rsidRPr="001F3BFA">
        <w:rPr>
          <w:rFonts w:ascii="Times New Roman" w:hAnsi="Times New Roman"/>
          <w:b w:val="0"/>
          <w:sz w:val="22"/>
          <w:szCs w:val="22"/>
        </w:rPr>
        <w:t>Az önkormányzat egy fajta tüzelőanyag megvásárlásához igényelhet támogatást.  Az előterjesztés részletesen tartalmazza a</w:t>
      </w:r>
      <w:r w:rsidR="001F3BFA">
        <w:rPr>
          <w:rFonts w:ascii="Times New Roman" w:hAnsi="Times New Roman"/>
          <w:b w:val="0"/>
          <w:sz w:val="22"/>
          <w:szCs w:val="22"/>
        </w:rPr>
        <w:t>z igénylési feltételeket</w:t>
      </w:r>
    </w:p>
    <w:p w:rsidR="00FE02BC" w:rsidRPr="001F3BFA" w:rsidRDefault="00FE02BC" w:rsidP="00FE02BC">
      <w:pPr>
        <w:jc w:val="both"/>
        <w:rPr>
          <w:rFonts w:ascii="Times New Roman" w:hAnsi="Times New Roman"/>
          <w:b w:val="0"/>
          <w:sz w:val="22"/>
          <w:szCs w:val="22"/>
        </w:rPr>
      </w:pPr>
      <w:r w:rsidRPr="001F3BFA">
        <w:rPr>
          <w:rFonts w:ascii="Times New Roman" w:hAnsi="Times New Roman"/>
          <w:b w:val="0"/>
          <w:sz w:val="22"/>
          <w:szCs w:val="22"/>
        </w:rPr>
        <w:t>Kéri a testületet hozzon döntést.</w:t>
      </w:r>
    </w:p>
    <w:p w:rsidR="00FE02BC" w:rsidRPr="001F3BFA" w:rsidRDefault="00FE02BC" w:rsidP="00FE02BC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>Képviselő részéről kérdés, hozzászólás nem hangzott el.</w:t>
      </w:r>
    </w:p>
    <w:p w:rsidR="00FE02BC" w:rsidRPr="001F3BFA" w:rsidRDefault="00FE02BC" w:rsidP="00FE02BC">
      <w:pPr>
        <w:rPr>
          <w:rFonts w:ascii="Times New Roman" w:hAnsi="Times New Roman"/>
          <w:b w:val="0"/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Szavazásra bocsátja az előterjesztés határozati javaslatát. Felkéri a képviselő-testületet, hogy aki egyetért </w:t>
      </w:r>
      <w:r w:rsidRPr="001F3BFA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a települési önkormányzatok szociális célú tüzelőanyag vásárlásához kapcsolódó támogatásáról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szóló határozati javaslattal, kézfelnyújtással szavazzon:</w:t>
      </w: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FE02BC" w:rsidRPr="001F3BFA" w:rsidRDefault="00FE02BC" w:rsidP="00FE02BC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A képviselő-testület </w:t>
      </w:r>
      <w:r w:rsidR="008F3A2D"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a települési önkormányzatok szociális célú tüzelőanyag vásárlásához kapcsolódó támogatásáról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szóló előterjesztést, </w:t>
      </w:r>
      <w:r w:rsidR="0057316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elfogadta,</w:t>
      </w:r>
      <w:r w:rsidRPr="001F3BFA">
        <w:rPr>
          <w:rFonts w:ascii="Times New Roman" w:hAnsi="Times New Roman"/>
          <w:i/>
          <w:sz w:val="22"/>
          <w:szCs w:val="22"/>
        </w:rPr>
        <w:t xml:space="preserve"> (a szavazásban </w:t>
      </w:r>
      <w:r w:rsidR="0057316E">
        <w:rPr>
          <w:rFonts w:ascii="Times New Roman" w:hAnsi="Times New Roman"/>
          <w:i/>
          <w:sz w:val="22"/>
          <w:szCs w:val="22"/>
        </w:rPr>
        <w:t>5</w:t>
      </w:r>
      <w:r w:rsidRPr="001F3BFA">
        <w:rPr>
          <w:rFonts w:ascii="Times New Roman" w:hAnsi="Times New Roman"/>
          <w:i/>
          <w:sz w:val="22"/>
          <w:szCs w:val="22"/>
        </w:rPr>
        <w:t xml:space="preserve"> fő vett részt)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és az alábbi határozatot hozta:</w:t>
      </w:r>
      <w:bookmarkStart w:id="1" w:name="_GoBack"/>
      <w:bookmarkEnd w:id="1"/>
    </w:p>
    <w:p w:rsidR="00FE02BC" w:rsidRPr="001F3BFA" w:rsidRDefault="00FE02BC" w:rsidP="00FE02BC">
      <w:pPr>
        <w:rPr>
          <w:rFonts w:ascii="Times New Roman" w:hAnsi="Times New Roman"/>
          <w:b w:val="0"/>
          <w:bCs w:val="0"/>
          <w:sz w:val="22"/>
          <w:szCs w:val="22"/>
        </w:rPr>
      </w:pPr>
    </w:p>
    <w:p w:rsidR="008F3A2D" w:rsidRPr="001F3BFA" w:rsidRDefault="008F3A2D" w:rsidP="00FE02BC">
      <w:pPr>
        <w:rPr>
          <w:rFonts w:ascii="Times New Roman" w:hAnsi="Times New Roman"/>
          <w:b w:val="0"/>
          <w:bCs w:val="0"/>
          <w:sz w:val="22"/>
          <w:szCs w:val="22"/>
        </w:rPr>
      </w:pPr>
    </w:p>
    <w:p w:rsidR="008F3A2D" w:rsidRPr="001F3BFA" w:rsidRDefault="008F3A2D" w:rsidP="008F3A2D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2"/>
          <w:szCs w:val="22"/>
        </w:rPr>
      </w:pPr>
      <w:r w:rsidRPr="001F3BFA">
        <w:rPr>
          <w:rFonts w:ascii="Times New Roman félkövér" w:eastAsia="Times New Roman" w:hAnsi="Times New Roman félkövér"/>
          <w:bCs w:val="0"/>
          <w:smallCaps/>
          <w:color w:val="auto"/>
          <w:sz w:val="22"/>
          <w:szCs w:val="22"/>
        </w:rPr>
        <w:lastRenderedPageBreak/>
        <w:t>Tiszagyulaháza Község Önkormányzata</w:t>
      </w:r>
    </w:p>
    <w:p w:rsidR="008F3A2D" w:rsidRPr="001F3BFA" w:rsidRDefault="008F3A2D" w:rsidP="008F3A2D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2"/>
          <w:szCs w:val="22"/>
        </w:rPr>
      </w:pPr>
      <w:r w:rsidRPr="001F3BFA">
        <w:rPr>
          <w:rFonts w:ascii="Times New Roman félkövér" w:eastAsia="Times New Roman" w:hAnsi="Times New Roman félkövér"/>
          <w:bCs w:val="0"/>
          <w:smallCaps/>
          <w:color w:val="auto"/>
          <w:sz w:val="22"/>
          <w:szCs w:val="22"/>
        </w:rPr>
        <w:t xml:space="preserve">Képviselő-testületének </w:t>
      </w:r>
    </w:p>
    <w:p w:rsidR="008F3A2D" w:rsidRPr="001F3BFA" w:rsidRDefault="008F3A2D" w:rsidP="008F3A2D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>31/2019. (VII. 18.) számú határozata</w:t>
      </w:r>
    </w:p>
    <w:p w:rsidR="008F3A2D" w:rsidRPr="001F3BFA" w:rsidRDefault="008F3A2D" w:rsidP="008F3A2D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</w:p>
    <w:p w:rsidR="008F3A2D" w:rsidRPr="001F3BFA" w:rsidRDefault="008F3A2D" w:rsidP="008F3A2D">
      <w:pPr>
        <w:jc w:val="center"/>
        <w:rPr>
          <w:rFonts w:ascii="Times New Roman" w:eastAsia="Times New Roman" w:hAnsi="Times New Roman"/>
          <w:iCs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iCs/>
          <w:color w:val="auto"/>
          <w:sz w:val="22"/>
          <w:szCs w:val="22"/>
        </w:rPr>
        <w:t>a települési önkormányzatok szociális célú tüzelőanyag vásárlásához kapcsolódó támogatásáról</w:t>
      </w:r>
    </w:p>
    <w:p w:rsidR="008F3A2D" w:rsidRPr="001F3BFA" w:rsidRDefault="008F3A2D" w:rsidP="008F3A2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</w:rPr>
        <w:t>Tiszagyulaháza Község Önkormányzata Képviselő-testülete úgy határoz, hogy a Magyarország 2019. évi központi költségvetéséről szóló 2018. évi L. törvény 3. melléklet I. 9. pontja alapján a települési önkormányzatok szociális célú tüzelőanyag vásárlásához kapcsolódó támogatására pályázatot nyújt be 114 erdei m</w:t>
      </w: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  <w:vertAlign w:val="superscript"/>
        </w:rPr>
        <w:t>3</w:t>
      </w: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</w:rPr>
        <w:t xml:space="preserve"> kemény lombos tűzifára.</w:t>
      </w: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</w:rPr>
        <w:t>A Képviselő-testület kinyilatkozza, hogy nyertes pályázat esetén vállalja a támogatáson felül jelentkező 1.000 Ft/erdei m</w:t>
      </w: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  <w:vertAlign w:val="superscript"/>
        </w:rPr>
        <w:t>3</w:t>
      </w: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</w:rPr>
        <w:t>+áfa mértékű önrészt, valamint a tüzelőanyag szállításából – ideértve a rászorulókhoz való eljuttatást is – származó költségeket, amelyeket az önkormányzat 2019. évi költségvetése általános tartaléka terhére biztosít.</w:t>
      </w: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</w:rPr>
        <w:t>A Képviselő-testület kijelenti, hogy a szociális rászorultság és a 2019. évi igénylés részletes feltételeit legkésőbb a tüzelőanyag megvásárlását követő 10. napon hatályba lépő rendeletében szabályozza, valamint vállalja, hogy a szociális célú tüzelőanyagban részesülőktől ellenszolgáltatást nem kér.</w:t>
      </w: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color w:val="auto"/>
          <w:sz w:val="22"/>
          <w:szCs w:val="22"/>
        </w:rPr>
        <w:t>Felkéri a polgármestert, hogy a szükséges intézkedések megtételéről gondoskodjon, és felhatalmazza a pályázat benyújtásához, és végrehajtásához szükséges dokumentumok aláírására.</w:t>
      </w:r>
    </w:p>
    <w:p w:rsidR="008F3A2D" w:rsidRPr="001F3BFA" w:rsidRDefault="008F3A2D" w:rsidP="008F3A2D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Határidő:</w:t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2019. augusztus 1. – pályázat </w:t>
      </w:r>
      <w:proofErr w:type="gramStart"/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benyújtására</w:t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  </w:t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ab/>
      </w:r>
      <w:proofErr w:type="gramEnd"/>
      <w:r w:rsid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Felelős: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Mikó Zoltán polgármester</w:t>
      </w:r>
    </w:p>
    <w:p w:rsidR="008F3A2D" w:rsidRPr="001F3BFA" w:rsidRDefault="008F3A2D" w:rsidP="008F3A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2020. február 17. – tüzelőanyag kiosztására</w:t>
      </w:r>
    </w:p>
    <w:p w:rsidR="008F3A2D" w:rsidRPr="001F3BFA" w:rsidRDefault="008F3A2D" w:rsidP="00FE02BC">
      <w:pPr>
        <w:rPr>
          <w:rFonts w:ascii="Times New Roman" w:hAnsi="Times New Roman"/>
          <w:b w:val="0"/>
          <w:bCs w:val="0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hAnsi="Times New Roman"/>
          <w:b w:val="0"/>
          <w:sz w:val="22"/>
          <w:szCs w:val="22"/>
        </w:rPr>
      </w:pPr>
      <w:r w:rsidRPr="001F3BFA">
        <w:rPr>
          <w:rFonts w:ascii="Times New Roman" w:hAnsi="Times New Roman"/>
          <w:b w:val="0"/>
          <w:sz w:val="22"/>
          <w:szCs w:val="22"/>
        </w:rPr>
        <w:t>Mivel az ülésen egyéb kérdés, hozzászólás nem hangzott el, Mikó Zoltán polgármester az ülést 8</w:t>
      </w:r>
      <w:r w:rsidR="001F3BFA">
        <w:rPr>
          <w:rFonts w:ascii="Times New Roman" w:hAnsi="Times New Roman"/>
          <w:b w:val="0"/>
          <w:sz w:val="22"/>
          <w:szCs w:val="22"/>
          <w:u w:val="single"/>
          <w:vertAlign w:val="superscript"/>
        </w:rPr>
        <w:t>1</w:t>
      </w:r>
      <w:r w:rsidR="00DF23DB" w:rsidRPr="001F3BFA">
        <w:rPr>
          <w:rFonts w:ascii="Times New Roman" w:hAnsi="Times New Roman"/>
          <w:b w:val="0"/>
          <w:sz w:val="22"/>
          <w:szCs w:val="22"/>
          <w:u w:val="single"/>
          <w:vertAlign w:val="superscript"/>
        </w:rPr>
        <w:t>5</w:t>
      </w:r>
      <w:r w:rsidRPr="001F3BFA">
        <w:rPr>
          <w:rFonts w:ascii="Times New Roman" w:hAnsi="Times New Roman"/>
          <w:b w:val="0"/>
          <w:sz w:val="22"/>
          <w:szCs w:val="22"/>
        </w:rPr>
        <w:t>-kor bezárta.</w:t>
      </w:r>
    </w:p>
    <w:p w:rsidR="008F3A2D" w:rsidRPr="001F3BFA" w:rsidRDefault="008F3A2D" w:rsidP="008F3A2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8F3A2D" w:rsidRPr="001F3BFA" w:rsidRDefault="008F3A2D" w:rsidP="008F3A2D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8F3A2D" w:rsidRPr="001F3BFA" w:rsidRDefault="008F3A2D" w:rsidP="008F3A2D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K. m. f.</w:t>
      </w:r>
    </w:p>
    <w:p w:rsidR="008F3A2D" w:rsidRPr="001F3BFA" w:rsidRDefault="008F3A2D" w:rsidP="008F3A2D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8F3A2D" w:rsidRPr="001F3BFA" w:rsidRDefault="008F3A2D" w:rsidP="008F3A2D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8F3A2D" w:rsidRPr="001F3BFA" w:rsidRDefault="008F3A2D" w:rsidP="008F3A2D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8F3A2D" w:rsidRPr="001F3BFA" w:rsidRDefault="008F3A2D" w:rsidP="008F3A2D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8F3A2D" w:rsidRPr="001F3BFA" w:rsidRDefault="008F3A2D" w:rsidP="008F3A2D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Mikó Zoltán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>Dr. Kiss Imre</w:t>
      </w:r>
    </w:p>
    <w:p w:rsidR="008F3A2D" w:rsidRPr="001F3BFA" w:rsidRDefault="008F3A2D" w:rsidP="008F3A2D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 </w:t>
      </w:r>
      <w:r w:rsid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polgármester                                                                                         </w:t>
      </w:r>
      <w:r w:rsid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jegyző</w:t>
      </w:r>
    </w:p>
    <w:p w:rsidR="008F3A2D" w:rsidRPr="001F3BFA" w:rsidRDefault="008F3A2D" w:rsidP="008F3A2D">
      <w:pPr>
        <w:jc w:val="both"/>
        <w:rPr>
          <w:rFonts w:ascii="Times New Roman" w:hAnsi="Times New Roman"/>
          <w:sz w:val="22"/>
          <w:szCs w:val="22"/>
        </w:rPr>
      </w:pPr>
    </w:p>
    <w:p w:rsidR="008F3A2D" w:rsidRPr="00FE02BC" w:rsidRDefault="008F3A2D" w:rsidP="00FE02BC">
      <w:pPr>
        <w:rPr>
          <w:rFonts w:ascii="Times New Roman" w:hAnsi="Times New Roman"/>
          <w:b w:val="0"/>
          <w:bCs w:val="0"/>
          <w:sz w:val="24"/>
        </w:rPr>
      </w:pPr>
    </w:p>
    <w:sectPr w:rsidR="008F3A2D" w:rsidRPr="00FE02BC" w:rsidSect="001F3BFA">
      <w:footerReference w:type="default" r:id="rId7"/>
      <w:pgSz w:w="11906" w:h="16838"/>
      <w:pgMar w:top="567" w:right="1417" w:bottom="993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0D" w:rsidRDefault="0023420D" w:rsidP="00DF23DB">
      <w:r>
        <w:separator/>
      </w:r>
    </w:p>
  </w:endnote>
  <w:endnote w:type="continuationSeparator" w:id="0">
    <w:p w:rsidR="0023420D" w:rsidRDefault="0023420D" w:rsidP="00DF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381337"/>
      <w:docPartObj>
        <w:docPartGallery w:val="Page Numbers (Bottom of Page)"/>
        <w:docPartUnique/>
      </w:docPartObj>
    </w:sdtPr>
    <w:sdtEndPr/>
    <w:sdtContent>
      <w:p w:rsidR="00DF23DB" w:rsidRDefault="00DF23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23DB" w:rsidRDefault="00DF23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0D" w:rsidRDefault="0023420D" w:rsidP="00DF23DB">
      <w:r>
        <w:separator/>
      </w:r>
    </w:p>
  </w:footnote>
  <w:footnote w:type="continuationSeparator" w:id="0">
    <w:p w:rsidR="0023420D" w:rsidRDefault="0023420D" w:rsidP="00DF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D0643"/>
    <w:multiLevelType w:val="hybridMultilevel"/>
    <w:tmpl w:val="C824BE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3E02"/>
    <w:multiLevelType w:val="hybridMultilevel"/>
    <w:tmpl w:val="2864E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BC"/>
    <w:rsid w:val="001F3BFA"/>
    <w:rsid w:val="0023420D"/>
    <w:rsid w:val="002E6D98"/>
    <w:rsid w:val="0057316E"/>
    <w:rsid w:val="005C6DBF"/>
    <w:rsid w:val="008E3B29"/>
    <w:rsid w:val="008F3A2D"/>
    <w:rsid w:val="00B92699"/>
    <w:rsid w:val="00DF23DB"/>
    <w:rsid w:val="00E35312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235E"/>
  <w15:chartTrackingRefBased/>
  <w15:docId w15:val="{1D5E8188-F2F8-4A7B-861E-2CCB936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2BC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02B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23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23DB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23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23DB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cp:lastPrinted>2019-07-22T12:25:00Z</cp:lastPrinted>
  <dcterms:created xsi:type="dcterms:W3CDTF">2019-07-17T13:32:00Z</dcterms:created>
  <dcterms:modified xsi:type="dcterms:W3CDTF">2019-07-22T12:26:00Z</dcterms:modified>
</cp:coreProperties>
</file>