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45" w:rsidRPr="00F9625F" w:rsidRDefault="00F43B3F" w:rsidP="00217845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F9625F">
        <w:rPr>
          <w:color w:val="000000"/>
          <w:sz w:val="24"/>
          <w:szCs w:val="24"/>
          <w:lang w:eastAsia="hu-HU" w:bidi="hu-HU"/>
        </w:rPr>
        <w:t>Tiszagyulaháza</w:t>
      </w:r>
      <w:r w:rsidR="00217845" w:rsidRPr="00F9625F">
        <w:rPr>
          <w:color w:val="000000"/>
          <w:sz w:val="24"/>
          <w:szCs w:val="24"/>
          <w:lang w:eastAsia="hu-HU" w:bidi="hu-HU"/>
        </w:rPr>
        <w:t xml:space="preserve"> Község Önkormányzata </w:t>
      </w:r>
    </w:p>
    <w:p w:rsidR="00217845" w:rsidRPr="00F9625F" w:rsidRDefault="00217845" w:rsidP="00217845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F9625F">
        <w:rPr>
          <w:color w:val="000000"/>
          <w:sz w:val="24"/>
          <w:szCs w:val="24"/>
          <w:lang w:eastAsia="hu-HU" w:bidi="hu-HU"/>
        </w:rPr>
        <w:t>Képviselő-testületének</w:t>
      </w:r>
    </w:p>
    <w:p w:rsidR="00217845" w:rsidRPr="00F9625F" w:rsidRDefault="00217845" w:rsidP="00217845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F9625F">
        <w:rPr>
          <w:color w:val="000000"/>
          <w:sz w:val="24"/>
          <w:szCs w:val="24"/>
          <w:lang w:eastAsia="hu-HU" w:bidi="hu-HU"/>
        </w:rPr>
        <w:t xml:space="preserve"> </w:t>
      </w:r>
      <w:bookmarkStart w:id="0" w:name="_Hlk525132000"/>
      <w:r w:rsidR="00770E78" w:rsidRPr="00F9625F">
        <w:rPr>
          <w:color w:val="000000"/>
          <w:sz w:val="24"/>
          <w:szCs w:val="24"/>
          <w:lang w:eastAsia="hu-HU" w:bidi="hu-HU"/>
        </w:rPr>
        <w:t>8</w:t>
      </w:r>
      <w:r w:rsidRPr="00F9625F">
        <w:rPr>
          <w:color w:val="000000"/>
          <w:sz w:val="24"/>
          <w:szCs w:val="24"/>
          <w:lang w:eastAsia="hu-HU" w:bidi="hu-HU"/>
        </w:rPr>
        <w:t>/2019. (</w:t>
      </w:r>
      <w:r w:rsidR="00770E78" w:rsidRPr="00F9625F">
        <w:rPr>
          <w:color w:val="000000"/>
          <w:sz w:val="24"/>
          <w:szCs w:val="24"/>
          <w:lang w:eastAsia="hu-HU" w:bidi="hu-HU"/>
        </w:rPr>
        <w:t>V. 07.</w:t>
      </w:r>
      <w:r w:rsidRPr="00F9625F">
        <w:rPr>
          <w:color w:val="000000"/>
          <w:sz w:val="24"/>
          <w:szCs w:val="24"/>
          <w:lang w:eastAsia="hu-HU" w:bidi="hu-HU"/>
        </w:rPr>
        <w:t>) önkormányzati rendelet</w:t>
      </w:r>
      <w:bookmarkEnd w:id="0"/>
      <w:r w:rsidRPr="00F9625F">
        <w:rPr>
          <w:color w:val="000000"/>
          <w:sz w:val="24"/>
          <w:szCs w:val="24"/>
          <w:lang w:eastAsia="hu-HU" w:bidi="hu-HU"/>
        </w:rPr>
        <w:t xml:space="preserve">e </w:t>
      </w:r>
    </w:p>
    <w:p w:rsidR="00217845" w:rsidRPr="001A0782" w:rsidRDefault="00217845" w:rsidP="00217845">
      <w:pPr>
        <w:pStyle w:val="Szvegtrzs20"/>
        <w:shd w:val="clear" w:color="auto" w:fill="auto"/>
        <w:spacing w:after="0" w:line="240" w:lineRule="auto"/>
        <w:ind w:firstLine="0"/>
        <w:rPr>
          <w:rFonts w:ascii="Garamond" w:hAnsi="Garamond"/>
          <w:color w:val="000000"/>
          <w:sz w:val="24"/>
          <w:szCs w:val="24"/>
          <w:lang w:eastAsia="hu-HU" w:bidi="hu-HU"/>
        </w:rPr>
      </w:pPr>
    </w:p>
    <w:p w:rsidR="0026004D" w:rsidRPr="00217845" w:rsidRDefault="0026004D" w:rsidP="00217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78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2168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köztemető</w:t>
      </w:r>
      <w:r w:rsidR="000F65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ről és a temetkezés ren</w:t>
      </w:r>
      <w:r w:rsidR="002168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djéről</w:t>
      </w:r>
    </w:p>
    <w:p w:rsidR="0026004D" w:rsidRPr="00217845" w:rsidRDefault="0026004D" w:rsidP="00260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004D" w:rsidRPr="0026004D" w:rsidRDefault="00F43B3F" w:rsidP="00260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Önkormányzat</w:t>
      </w:r>
      <w:r w:rsid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a </w:t>
      </w:r>
      <w:r w:rsidR="000F65A7" w:rsidRPr="000F65A7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temetőkről és a temetkezésről</w:t>
      </w:r>
      <w:r w:rsidR="000F65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199</w:t>
      </w:r>
      <w:r w:rsidR="000F65A7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 w:rsidR="000F65A7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0F65A7"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</w:t>
      </w:r>
      <w:r w:rsidR="000F65A7">
        <w:rPr>
          <w:rFonts w:ascii="Times New Roman" w:eastAsia="Times New Roman" w:hAnsi="Times New Roman" w:cs="Times New Roman"/>
          <w:sz w:val="24"/>
          <w:szCs w:val="24"/>
          <w:lang w:eastAsia="hu-HU"/>
        </w:rPr>
        <w:t>41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</w:t>
      </w:r>
      <w:r w:rsidR="000F65A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bekezdésben kapott felhatalmazás alapján, a Magyarország helyi önkormányzatairól szóló 2011. évi CLXXXIX. törvény 13. § (1) bekezdés </w:t>
      </w:r>
      <w:r w:rsidR="000F65A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pontjában meghatározott feladatkörében eljárva</w:t>
      </w:r>
      <w:r w:rsidR="000F65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következőket rendeli el:</w:t>
      </w:r>
    </w:p>
    <w:p w:rsidR="0026004D" w:rsidRPr="0026004D" w:rsidRDefault="0026004D" w:rsidP="0026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2178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Általános rendelkezések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3E68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26004D" w:rsidRDefault="00F43B3F" w:rsidP="0021784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732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2337" w:rsidRPr="00732337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közigazgatási területén köztemetőt fenntartani, temetkezési szolgáltatást végezni a hatályos jogszabályok alapján, és az e rendeletben foglaltak szerint lehet</w:t>
      </w:r>
      <w:r w:rsidR="0026004D" w:rsidRP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17845" w:rsidRDefault="00217845" w:rsidP="00217845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51F3" w:rsidRPr="009942DC" w:rsidRDefault="00732337" w:rsidP="0021784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területi hatálya a </w:t>
      </w:r>
      <w:r w:rsidR="00F43B3F" w:rsidRPr="009942DC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Pr="00994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</w:t>
      </w:r>
      <w:r w:rsidR="00C53E5B" w:rsidRPr="00994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Önkormányzat) </w:t>
      </w:r>
      <w:r w:rsidRPr="00994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tulajdonában lévő köztemetőre terjed ki, amelynek pontos helye: </w:t>
      </w:r>
      <w:r w:rsidR="00F43B3F" w:rsidRPr="009942DC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6252F2" w:rsidRPr="00994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3B3F" w:rsidRPr="009942DC">
        <w:rPr>
          <w:rFonts w:ascii="Times New Roman" w:eastAsia="Times New Roman" w:hAnsi="Times New Roman" w:cs="Times New Roman"/>
          <w:sz w:val="24"/>
          <w:szCs w:val="24"/>
          <w:lang w:eastAsia="hu-HU"/>
        </w:rPr>
        <w:t>48</w:t>
      </w:r>
      <w:r w:rsidRPr="00994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 alatt nyilvántartott terület.</w:t>
      </w:r>
      <w:r w:rsidR="003329E1" w:rsidRPr="00994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51F3" w:rsidRPr="006751F3" w:rsidRDefault="006751F3" w:rsidP="006751F3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845" w:rsidRDefault="00732337" w:rsidP="0021784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33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személyi hatálya kiterjed az eltemettető(k)re, a köztemetőben temetkezési szolgáltatást, valamint egyéb temetői munkát (pl</w:t>
      </w:r>
      <w:r w:rsidR="00F43B3F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732337">
        <w:rPr>
          <w:rFonts w:ascii="Times New Roman" w:eastAsia="Times New Roman" w:hAnsi="Times New Roman" w:cs="Times New Roman"/>
          <w:sz w:val="24"/>
          <w:szCs w:val="24"/>
          <w:lang w:eastAsia="hu-HU"/>
        </w:rPr>
        <w:t>: síremlékállítás) végző természetes személyre, jogi személyre és jogi személyiséggel nem rendelkező gazdasági társaságra, illetőleg arra, akire nézve a tevékenységek során jogok keletkeznek, és kötelezettségek hárulnak.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="00A87A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Köztemető fenntartása és üzemeltetése</w:t>
      </w:r>
    </w:p>
    <w:p w:rsidR="0026004D" w:rsidRPr="0026004D" w:rsidRDefault="0026004D" w:rsidP="003E681F">
      <w:pPr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="003E68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26004D" w:rsidRPr="0026004D" w:rsidRDefault="0026004D" w:rsidP="003E681F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köztemető</w:t>
      </w:r>
      <w:r w:rsidR="00C53E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fenntartásával és üzemeltetésével összefüggő feladatokat az Önkormányzat látja el.</w:t>
      </w:r>
    </w:p>
    <w:p w:rsidR="0026004D" w:rsidRDefault="0026004D" w:rsidP="003E681F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53E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fenntartási és üzemeltetési feladatok ellátásához szükséges pénzügyi fedezetet az Önkormányzat az éves költségvetésében biztosítja. </w:t>
      </w:r>
    </w:p>
    <w:p w:rsidR="00677694" w:rsidRDefault="00677694" w:rsidP="0067769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temetőüzemeltetési feladatai során az Önkormányzat ellátja</w:t>
      </w:r>
    </w:p>
    <w:p w:rsidR="00677694" w:rsidRPr="00677694" w:rsidRDefault="00677694" w:rsidP="0002335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köztemetőben lévő temetési helyek nyilvántartásainak előírás szerinti vezetését, naprakész állapotban tartás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2872F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7694" w:rsidRPr="00677694" w:rsidRDefault="00677694" w:rsidP="006776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temetői táblakiosztási tervek folyamatos karbantartását, az új táblák nyitásakor sírhelykiosztási tervek elkészítését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77694" w:rsidRPr="00677694" w:rsidRDefault="00677694" w:rsidP="006776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emetési helyek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feletti rendelkezési jog </w:t>
      </w:r>
      <w:r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lejárati idejének folyamatos figyelemmel kísérés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ét,</w:t>
      </w:r>
      <w:r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7694" w:rsidRPr="00677694" w:rsidRDefault="00677694" w:rsidP="006776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>öztemető tisztántartás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temetői hulladék gyűjtés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</w:t>
      </w:r>
      <w:r w:rsidR="00225C6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közszolgáltató által történő elszállíttatásá</w:t>
      </w:r>
      <w:r w:rsidR="00225C6C">
        <w:rPr>
          <w:rFonts w:ascii="Times New Roman" w:eastAsia="Times New Roman" w:hAnsi="Times New Roman" w:cs="Times New Roman"/>
          <w:sz w:val="24"/>
          <w:szCs w:val="24"/>
          <w:lang w:eastAsia="hu-HU"/>
        </w:rPr>
        <w:t>tól való gondoskodást,</w:t>
      </w:r>
    </w:p>
    <w:p w:rsidR="00677694" w:rsidRPr="00677694" w:rsidRDefault="00225C6C" w:rsidP="006776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köztemető </w:t>
      </w:r>
      <w:r w:rsidR="00677694"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r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>jainak, járdáinak</w:t>
      </w:r>
      <w:r w:rsidR="00677694"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tisztántartás</w:t>
      </w:r>
      <w:r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="00677694"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>, télen a hó eltakarítás</w:t>
      </w:r>
      <w:r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>át és</w:t>
      </w:r>
      <w:r w:rsidR="00677694"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77694"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>síktalanítás</w:t>
      </w:r>
      <w:r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proofErr w:type="spellEnd"/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77694" w:rsidRPr="0081651D" w:rsidRDefault="00225C6C" w:rsidP="006776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köztemető területének szükség szerinti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>kaszálás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 és par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>lagfű irtás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="00677694"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>sövények, cserjék, örökzöldek folyamatos gondozás</w:t>
      </w:r>
      <w:r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>át,</w:t>
      </w:r>
      <w:r w:rsidR="00677694" w:rsidRPr="008165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7694" w:rsidRPr="00677694" w:rsidRDefault="00225C6C" w:rsidP="006776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köztemető területén víz vételi hely biztosítás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="002872F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77694" w:rsidRPr="00677694" w:rsidRDefault="00225C6C" w:rsidP="006776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veszélyes állapotú sírkövek által előidézett veszélyhelyzet megszüntetése érdekében szükséges intézkedések megtétel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ét,</w:t>
      </w:r>
    </w:p>
    <w:p w:rsidR="00677694" w:rsidRPr="00677694" w:rsidRDefault="00225C6C" w:rsidP="006776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köztemetőben felállítható síremlékekkel, sírkőtermékekkel kapcsolatos hozzájárulás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i, ellenőrzési feladatokat,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7694" w:rsidRPr="00677694" w:rsidRDefault="00225C6C" w:rsidP="006776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temetési időpont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temetéssel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összefüggő szolgáltatási tevékenység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koordinálás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át,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7694" w:rsidRPr="00677694" w:rsidRDefault="00225C6C" w:rsidP="006776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köztemetőt érintő mindenféle, temetkezési szolgáltatással közvetlenül, vagy közvetve kapcsolódó szolgáltatási tevékenység végzésnek szabályozás</w:t>
      </w:r>
      <w:r w:rsidR="00074355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szolgáltatókkal együttműködési megállapodás megkötés</w:t>
      </w:r>
      <w:r w:rsidR="00074355">
        <w:rPr>
          <w:rFonts w:ascii="Times New Roman" w:eastAsia="Times New Roman" w:hAnsi="Times New Roman" w:cs="Times New Roman"/>
          <w:sz w:val="24"/>
          <w:szCs w:val="24"/>
          <w:lang w:eastAsia="hu-HU"/>
        </w:rPr>
        <w:t>ét,</w:t>
      </w:r>
    </w:p>
    <w:p w:rsidR="00677694" w:rsidRPr="00677694" w:rsidRDefault="00225C6C" w:rsidP="006776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>z ügyfélfogadás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t, és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7694" w:rsidRPr="00677694" w:rsidRDefault="00225C6C" w:rsidP="006776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köztemetőben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temetési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 temetésre való előkészítés</w:t>
      </w:r>
      <w:r w:rsidR="00E6671D">
        <w:rPr>
          <w:rFonts w:ascii="Times New Roman" w:eastAsia="Times New Roman" w:hAnsi="Times New Roman" w:cs="Times New Roman"/>
          <w:sz w:val="24"/>
          <w:szCs w:val="24"/>
          <w:lang w:eastAsia="hu-HU"/>
        </w:rPr>
        <w:t>ét</w:t>
      </w:r>
      <w:r w:rsidR="00677694" w:rsidRPr="0067769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6004D" w:rsidRDefault="002E7A78" w:rsidP="002E7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7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Köztemető használatának és igénybevételének szabályai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r w:rsidR="00D60E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D14106" w:rsidRPr="00B360E1" w:rsidRDefault="00D14106" w:rsidP="00B3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0E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 rendeltetésszerű használatához szükséges egyéb helyi, tárgyi és infrastrukturális feltételek:</w:t>
      </w:r>
    </w:p>
    <w:p w:rsidR="00D4727C" w:rsidRDefault="00D4727C" w:rsidP="0040612A">
      <w:pPr>
        <w:pStyle w:val="Listaszerbekezds"/>
        <w:numPr>
          <w:ilvl w:val="0"/>
          <w:numId w:val="3"/>
        </w:numPr>
        <w:spacing w:after="0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ravatalozó épület</w:t>
      </w:r>
      <w:r w:rsid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(vezetékes víz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áramellátással),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35EC8" w:rsidRDefault="00C35EC8" w:rsidP="0040612A">
      <w:pPr>
        <w:pStyle w:val="Listaszerbekezds"/>
        <w:numPr>
          <w:ilvl w:val="0"/>
          <w:numId w:val="3"/>
        </w:numPr>
        <w:spacing w:after="0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 burkolat a ravatalozó épület előtti fedett, nyitott részen (46,2 </w:t>
      </w:r>
      <w:bookmarkStart w:id="1" w:name="_Hlk6904285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35E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bookmarkEnd w:id="1"/>
    </w:p>
    <w:p w:rsidR="00B360E1" w:rsidRDefault="00B360E1" w:rsidP="0040612A">
      <w:pPr>
        <w:pStyle w:val="Listaszerbekezds"/>
        <w:numPr>
          <w:ilvl w:val="0"/>
          <w:numId w:val="3"/>
        </w:numPr>
        <w:spacing w:after="0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aszfaltburkolat (3 m széles, 28 m hosszú, 84 </w:t>
      </w:r>
      <w:r w:rsidRPr="00B360E1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B360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360E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4727C" w:rsidRDefault="006252F2" w:rsidP="0040612A">
      <w:pPr>
        <w:pStyle w:val="Listaszerbekezds"/>
        <w:numPr>
          <w:ilvl w:val="0"/>
          <w:numId w:val="3"/>
        </w:numPr>
        <w:spacing w:after="0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 </w:t>
      </w:r>
      <w:r w:rsidR="00D4727C">
        <w:rPr>
          <w:rFonts w:ascii="Times New Roman" w:eastAsia="Times New Roman" w:hAnsi="Times New Roman" w:cs="Times New Roman"/>
          <w:sz w:val="24"/>
          <w:szCs w:val="24"/>
          <w:lang w:eastAsia="hu-HU"/>
        </w:rPr>
        <w:t>járda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B360E1">
        <w:rPr>
          <w:rFonts w:ascii="Times New Roman" w:eastAsia="Times New Roman" w:hAnsi="Times New Roman" w:cs="Times New Roman"/>
          <w:sz w:val="24"/>
          <w:szCs w:val="24"/>
          <w:lang w:eastAsia="hu-HU"/>
        </w:rPr>
        <w:t>30,1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D472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B360E1" w:rsidRDefault="00B360E1" w:rsidP="0040612A">
      <w:pPr>
        <w:pStyle w:val="Listaszerbekezds"/>
        <w:numPr>
          <w:ilvl w:val="0"/>
          <w:numId w:val="3"/>
        </w:numPr>
        <w:spacing w:after="0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betonlapokból járda (1,7 m széles, 61,6 m hosszú, 104,72 </w:t>
      </w:r>
      <w:r w:rsidRPr="00B360E1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B360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360E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4727C" w:rsidRPr="006252F2" w:rsidRDefault="00D4727C" w:rsidP="0040612A">
      <w:pPr>
        <w:pStyle w:val="Listaszerbekezds"/>
        <w:numPr>
          <w:ilvl w:val="0"/>
          <w:numId w:val="3"/>
        </w:numPr>
        <w:spacing w:after="0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hulladékgyűjtő</w:t>
      </w:r>
      <w:r w:rsidR="00EE6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konténer</w:t>
      </w:r>
      <w:r w:rsidR="008D22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 db)</w:t>
      </w:r>
      <w:r w:rsidR="006252F2" w:rsidRP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4727C" w:rsidRDefault="00D4727C" w:rsidP="0040612A">
      <w:pPr>
        <w:pStyle w:val="Listaszerbekezds"/>
        <w:numPr>
          <w:ilvl w:val="0"/>
          <w:numId w:val="3"/>
        </w:numPr>
        <w:spacing w:after="0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6905006"/>
      <w:r w:rsidRP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>pad</w:t>
      </w:r>
      <w:r w:rsidR="006252F2" w:rsidRP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40612A">
        <w:rPr>
          <w:rFonts w:ascii="Times New Roman" w:eastAsia="Times New Roman" w:hAnsi="Times New Roman" w:cs="Times New Roman"/>
          <w:sz w:val="24"/>
          <w:szCs w:val="24"/>
          <w:lang w:eastAsia="hu-HU"/>
        </w:rPr>
        <w:t>betonlábra szerelt</w:t>
      </w:r>
      <w:r w:rsid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>, fa ülő</w:t>
      </w:r>
      <w:r w:rsidR="0040612A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felülettel</w:t>
      </w:r>
      <w:r w:rsid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40612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bookmarkEnd w:id="2"/>
    <w:p w:rsidR="0040612A" w:rsidRPr="0040612A" w:rsidRDefault="0040612A" w:rsidP="0040612A">
      <w:pPr>
        <w:pStyle w:val="Listaszerbekezds"/>
        <w:numPr>
          <w:ilvl w:val="0"/>
          <w:numId w:val="3"/>
        </w:numPr>
        <w:ind w:left="851" w:hanging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lóca</w:t>
      </w:r>
      <w:r w:rsidRPr="004061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(fémvázas, fa ülőfelülettel) 2 db, </w:t>
      </w:r>
    </w:p>
    <w:p w:rsidR="00D4727C" w:rsidRDefault="00D4727C" w:rsidP="0040612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halottak ideiglenes elhelyezésére szolgáló hűtő</w:t>
      </w:r>
      <w:r w:rsidR="008D22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 személyes)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4727C" w:rsidRDefault="00D4727C" w:rsidP="0040612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nyilvános illemhely</w:t>
      </w:r>
      <w:r w:rsid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 részes)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4727C" w:rsidRDefault="0040612A" w:rsidP="0040612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 lábazatos </w:t>
      </w:r>
      <w:r w:rsid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>kerítés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 deszka betéttel 89,2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fém betéttel 64,8</w:t>
      </w:r>
      <w:r w:rsid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>fm</w:t>
      </w:r>
      <w:proofErr w:type="spellEnd"/>
      <w:r w:rsidR="006252F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E0A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D2237" w:rsidRDefault="0040612A" w:rsidP="0040612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vezetékes</w:t>
      </w:r>
      <w:r w:rsidR="00AE0A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kút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223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 db</w:t>
      </w:r>
      <w:r w:rsidR="008D2237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8D2237" w:rsidRDefault="008D2237" w:rsidP="0040612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betongyámra elhelyezett villanyoszlop (4 db),</w:t>
      </w:r>
    </w:p>
    <w:p w:rsidR="008D2237" w:rsidRDefault="008D2237" w:rsidP="0040612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beton virágtartók (11 db),</w:t>
      </w:r>
    </w:p>
    <w:p w:rsidR="008D2237" w:rsidRDefault="008D2237" w:rsidP="0040612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feszület (1 db),</w:t>
      </w:r>
    </w:p>
    <w:p w:rsidR="008D2237" w:rsidRDefault="008D2237" w:rsidP="0040612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világháborús emlékmű (1 db), és</w:t>
      </w:r>
    </w:p>
    <w:p w:rsidR="00D4727C" w:rsidRPr="00B360E1" w:rsidRDefault="008D2237" w:rsidP="0040612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harangláb kis haranggal (1 db)</w:t>
      </w:r>
      <w:r w:rsidR="00AE0A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</w:t>
      </w:r>
      <w:r w:rsidR="00D60E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6F15CA" w:rsidRPr="006F15CA" w:rsidRDefault="006F15CA" w:rsidP="006F15C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köztemető területén temetni, és az elhamvasztott maradványait tartalmazó urnát elhelyezni csak temetkezés céljára kijelölt helyen lehet.</w:t>
      </w:r>
    </w:p>
    <w:p w:rsidR="006F15CA" w:rsidRPr="006F15CA" w:rsidRDefault="006F15CA" w:rsidP="006F15CA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15CA" w:rsidRDefault="00B3330F" w:rsidP="006F15C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Temetkezés</w:t>
      </w:r>
      <w:r w:rsidR="003E77A3">
        <w:rPr>
          <w:rFonts w:ascii="Times New Roman" w:eastAsia="Times New Roman" w:hAnsi="Times New Roman" w:cs="Times New Roman"/>
          <w:sz w:val="24"/>
          <w:szCs w:val="24"/>
          <w:lang w:eastAsia="hu-HU"/>
        </w:rPr>
        <w:t>re használt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helyek</w:t>
      </w:r>
      <w:r w:rsidR="003E77A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E77A3" w:rsidRDefault="003E77A3" w:rsidP="003E77A3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koporsós temetés esetén:</w:t>
      </w:r>
    </w:p>
    <w:p w:rsidR="003E77A3" w:rsidRDefault="003E77A3" w:rsidP="003E77A3">
      <w:pPr>
        <w:pStyle w:val="Listaszerbekezds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egyes sírhely,</w:t>
      </w:r>
    </w:p>
    <w:p w:rsidR="003E77A3" w:rsidRDefault="003E77A3" w:rsidP="003E77A3">
      <w:pPr>
        <w:pStyle w:val="Listaszerbekezds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ab) kettős sírhely, és </w:t>
      </w:r>
    </w:p>
    <w:p w:rsidR="003E77A3" w:rsidRDefault="003E77A3" w:rsidP="003E77A3">
      <w:pPr>
        <w:pStyle w:val="Listaszerbekezds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="00A3620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sírbolt,</w:t>
      </w:r>
    </w:p>
    <w:p w:rsidR="003E77A3" w:rsidRDefault="003E77A3" w:rsidP="003E77A3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hamvasztásos temetés esetén:</w:t>
      </w:r>
    </w:p>
    <w:p w:rsidR="003E77A3" w:rsidRDefault="003E77A3" w:rsidP="003E77A3">
      <w:pPr>
        <w:pStyle w:val="Listaszerbekezds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urnafülke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kolombárium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E77A3" w:rsidRDefault="003E77A3" w:rsidP="003E77A3">
      <w:pPr>
        <w:pStyle w:val="Listaszerbekezds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urnasírhely, és</w:t>
      </w:r>
    </w:p>
    <w:p w:rsidR="003E77A3" w:rsidRPr="003E77A3" w:rsidRDefault="003E77A3" w:rsidP="003E77A3">
      <w:pPr>
        <w:pStyle w:val="Listaszerbekezds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urnasírbolt.</w:t>
      </w:r>
    </w:p>
    <w:p w:rsidR="003E77A3" w:rsidRPr="006F15CA" w:rsidRDefault="003E77A3" w:rsidP="00580E15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D19" w:rsidRPr="003E1D19" w:rsidRDefault="003E1D19" w:rsidP="000747BB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elhamvasztott halott hamvait tartalmazó urnát a temetőn belül sírhelyben (rátemetéssel)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</w:t>
      </w: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 </w:t>
      </w: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lehet helyezni. </w:t>
      </w:r>
    </w:p>
    <w:p w:rsidR="003E1D19" w:rsidRPr="003E1D19" w:rsidRDefault="003E1D19" w:rsidP="003E1D19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786C" w:rsidRPr="0004786C" w:rsidRDefault="0004786C" w:rsidP="0004786C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Temetkezési helyen maximálisan elhelyezhető urnák száma:</w:t>
      </w:r>
    </w:p>
    <w:p w:rsidR="0004786C" w:rsidRDefault="003E1D19" w:rsidP="0004786C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</w:t>
      </w:r>
      <w:r w:rsidR="00D25D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es</w:t>
      </w: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sírhelybe</w:t>
      </w:r>
      <w:r w:rsidR="00D25D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="000478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 db,</w:t>
      </w: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80E15" w:rsidRDefault="003E1D19" w:rsidP="0004786C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="000478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ettős</w:t>
      </w: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sírhelybe</w:t>
      </w:r>
      <w:r w:rsidR="00D25D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 </w:t>
      </w: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 db</w:t>
      </w:r>
      <w:r w:rsidR="000478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04786C" w:rsidRDefault="0004786C" w:rsidP="0004786C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sírboltban 8 db,</w:t>
      </w:r>
    </w:p>
    <w:p w:rsidR="0004786C" w:rsidRDefault="0004786C" w:rsidP="0004786C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</w:t>
      </w: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rnafülkében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darab,</w:t>
      </w:r>
    </w:p>
    <w:p w:rsidR="0004786C" w:rsidRDefault="0004786C" w:rsidP="0004786C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urnasír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helyben </w:t>
      </w:r>
      <w:r w:rsidRPr="003E1D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 db,</w:t>
      </w:r>
    </w:p>
    <w:p w:rsidR="0004786C" w:rsidRDefault="0004786C" w:rsidP="0004786C">
      <w:pPr>
        <w:pStyle w:val="Listaszerbekezds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urnasírboltban 8 db.</w:t>
      </w:r>
    </w:p>
    <w:p w:rsidR="003E1D19" w:rsidRPr="003E1D19" w:rsidRDefault="003E1D19" w:rsidP="003E1D19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0E15" w:rsidRPr="00865D5D" w:rsidRDefault="00865D5D" w:rsidP="006F15C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sírhelyek méretei:</w:t>
      </w:r>
    </w:p>
    <w:p w:rsidR="00865D5D" w:rsidRDefault="00865D5D" w:rsidP="00865D5D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felnőtt sírhely: </w:t>
      </w:r>
      <w:bookmarkStart w:id="3" w:name="_Hlk6224983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150 cm széles, 260 cm hosszú, </w:t>
      </w:r>
      <w:bookmarkEnd w:id="3"/>
    </w:p>
    <w:p w:rsidR="00865D5D" w:rsidRPr="0081651D" w:rsidRDefault="00865D5D" w:rsidP="0081651D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kettős felnőtt sírhely:</w:t>
      </w:r>
      <w:r w:rsidRPr="00865D5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65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 cm széles, 260 cm hosszú, </w:t>
      </w:r>
    </w:p>
    <w:p w:rsidR="00865D5D" w:rsidRDefault="002F25C8" w:rsidP="00865D5D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 w:rsidR="00865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rnafülke (belső méret): </w:t>
      </w:r>
      <w:r w:rsidR="00AD732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65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cm x </w:t>
      </w:r>
      <w:r w:rsidR="00AD732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65D5D">
        <w:rPr>
          <w:rFonts w:ascii="Times New Roman" w:eastAsia="Times New Roman" w:hAnsi="Times New Roman" w:cs="Times New Roman"/>
          <w:sz w:val="24"/>
          <w:szCs w:val="24"/>
          <w:lang w:eastAsia="hu-HU"/>
        </w:rPr>
        <w:t>0 cm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F25C8" w:rsidRDefault="002F25C8" w:rsidP="00865D5D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urnasírhely: 8</w:t>
      </w:r>
      <w:r w:rsidRPr="002F2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cm széles, 60 cm hosszú, </w:t>
      </w:r>
    </w:p>
    <w:p w:rsidR="002F25C8" w:rsidRDefault="002F25C8" w:rsidP="00865D5D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sírbolt:</w:t>
      </w:r>
    </w:p>
    <w:p w:rsidR="0081651D" w:rsidRDefault="0081651D" w:rsidP="0081651D">
      <w:pPr>
        <w:pStyle w:val="Listaszerbekezds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háromszemélyes: </w:t>
      </w:r>
      <w:bookmarkStart w:id="4" w:name="_Hlk6225666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F2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cm széles,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315</w:t>
      </w:r>
      <w:r w:rsidRPr="002F2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cm hosszú, </w:t>
      </w:r>
      <w:bookmarkEnd w:id="4"/>
    </w:p>
    <w:p w:rsidR="0081651D" w:rsidRDefault="0081651D" w:rsidP="0081651D">
      <w:pPr>
        <w:pStyle w:val="Listaszerbekezds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eb) hatszemélyes: </w:t>
      </w:r>
      <w:r w:rsidRPr="002F2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310 cm széles, 315 cm hosszú, </w:t>
      </w:r>
    </w:p>
    <w:p w:rsidR="0081651D" w:rsidRDefault="0081651D" w:rsidP="0081651D">
      <w:pPr>
        <w:pStyle w:val="Listaszerbekezds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kilencszemélyes: 58</w:t>
      </w:r>
      <w:r w:rsidRPr="002F25C8">
        <w:rPr>
          <w:rFonts w:ascii="Times New Roman" w:eastAsia="Times New Roman" w:hAnsi="Times New Roman" w:cs="Times New Roman"/>
          <w:sz w:val="24"/>
          <w:szCs w:val="24"/>
          <w:lang w:eastAsia="hu-HU"/>
        </w:rPr>
        <w:t>0 cm széles, 315 cm hosszú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1651D" w:rsidRDefault="0081651D" w:rsidP="00865D5D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urnasírbolt: </w:t>
      </w:r>
      <w:r w:rsidR="0041225C" w:rsidRPr="0041225C">
        <w:rPr>
          <w:rFonts w:ascii="Times New Roman" w:eastAsia="Times New Roman" w:hAnsi="Times New Roman" w:cs="Times New Roman"/>
          <w:sz w:val="24"/>
          <w:szCs w:val="24"/>
          <w:lang w:eastAsia="hu-HU"/>
        </w:rPr>
        <w:t>80 cm széles, 60 cm hosszú</w:t>
      </w:r>
      <w:r w:rsidR="0041225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F25C8" w:rsidRPr="00865D5D" w:rsidRDefault="002F25C8" w:rsidP="002F25C8">
      <w:pPr>
        <w:pStyle w:val="Listaszerbekezds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D5D" w:rsidRDefault="00956EAF" w:rsidP="006F15C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sírok egymástól való oldaltávolságának </w:t>
      </w:r>
      <w:r w:rsidR="0041225C">
        <w:rPr>
          <w:rFonts w:ascii="Times New Roman" w:eastAsia="Times New Roman" w:hAnsi="Times New Roman" w:cs="Times New Roman"/>
          <w:sz w:val="24"/>
          <w:szCs w:val="24"/>
          <w:lang w:eastAsia="hu-H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centiméternek kell lennie.</w:t>
      </w:r>
    </w:p>
    <w:p w:rsidR="00C438B1" w:rsidRDefault="00C438B1" w:rsidP="00C438B1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97E" w:rsidRPr="000D297E" w:rsidRDefault="006D3C3B" w:rsidP="000D297E">
      <w:pPr>
        <w:pStyle w:val="Listaszerbekezds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0D297E" w:rsidRPr="000D29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956EAF" w:rsidRPr="00580E15" w:rsidRDefault="00956EAF" w:rsidP="00956EAF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4A4E" w:rsidRPr="00BD58BA" w:rsidRDefault="00BD58BA" w:rsidP="00A04A4E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temetési hely felett az rendelkezik, aki megváltotta.</w:t>
      </w:r>
    </w:p>
    <w:p w:rsidR="00BD58BA" w:rsidRPr="00A04A4E" w:rsidRDefault="00BD58BA" w:rsidP="00BD58BA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8BA" w:rsidRPr="00BD58BA" w:rsidRDefault="00BD58BA" w:rsidP="00BD58BA">
      <w:pPr>
        <w:pStyle w:val="Listaszerbekezds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8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temetési hely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feletti rendelkezési jog időtartama (használati ideje):</w:t>
      </w:r>
    </w:p>
    <w:p w:rsidR="00BD58BA" w:rsidRPr="00BD58BA" w:rsidRDefault="00BD58BA" w:rsidP="00BD58BA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8BA">
        <w:rPr>
          <w:rFonts w:ascii="Times New Roman" w:eastAsia="Times New Roman" w:hAnsi="Times New Roman" w:cs="Times New Roman"/>
          <w:sz w:val="24"/>
          <w:szCs w:val="24"/>
          <w:lang w:eastAsia="hu-HU"/>
        </w:rPr>
        <w:t>koporsós</w:t>
      </w:r>
      <w:r w:rsidR="00F51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betemetés, illetve</w:t>
      </w:r>
      <w:r w:rsidRPr="00BD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rátemetés napjától számított 25 év</w:t>
      </w:r>
    </w:p>
    <w:p w:rsidR="00BD58BA" w:rsidRPr="00BD58BA" w:rsidRDefault="00BD58BA" w:rsidP="00BD58BA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8BA">
        <w:rPr>
          <w:rFonts w:ascii="Times New Roman" w:eastAsia="Times New Roman" w:hAnsi="Times New Roman" w:cs="Times New Roman"/>
          <w:sz w:val="24"/>
          <w:szCs w:val="24"/>
          <w:lang w:eastAsia="hu-HU"/>
        </w:rPr>
        <w:t>b)   sírbolt esetén 60 év</w:t>
      </w:r>
    </w:p>
    <w:p w:rsidR="00BD58BA" w:rsidRPr="00BD58BA" w:rsidRDefault="00BD58BA" w:rsidP="00BD58BA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8BA">
        <w:rPr>
          <w:rFonts w:ascii="Times New Roman" w:eastAsia="Times New Roman" w:hAnsi="Times New Roman" w:cs="Times New Roman"/>
          <w:sz w:val="24"/>
          <w:szCs w:val="24"/>
          <w:lang w:eastAsia="hu-HU"/>
        </w:rPr>
        <w:t>c)   urnafülke és urnasírhely esetén 10 év</w:t>
      </w:r>
    </w:p>
    <w:p w:rsidR="00BD58BA" w:rsidRPr="00A04A4E" w:rsidRDefault="00BD58BA" w:rsidP="00BD58BA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  urnasírbolt </w:t>
      </w:r>
      <w:r w:rsidR="00500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esetén </w:t>
      </w:r>
      <w:r w:rsidRPr="00BD58BA">
        <w:rPr>
          <w:rFonts w:ascii="Times New Roman" w:eastAsia="Times New Roman" w:hAnsi="Times New Roman" w:cs="Times New Roman"/>
          <w:sz w:val="24"/>
          <w:szCs w:val="24"/>
          <w:lang w:eastAsia="hu-HU"/>
        </w:rPr>
        <w:t>20 év</w:t>
      </w:r>
    </w:p>
    <w:p w:rsidR="00A04A4E" w:rsidRPr="00A04A4E" w:rsidRDefault="00A04A4E" w:rsidP="00500753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4A4E" w:rsidRPr="00195F1D" w:rsidRDefault="006D3C3B" w:rsidP="00A04A4E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6D3C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temetési hely feletti rendelkezési jog </w:t>
      </w:r>
      <w:r w:rsidR="00195F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használati idő </w:t>
      </w:r>
      <w:r w:rsidRPr="006D3C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lejárata után </w:t>
      </w:r>
      <w:r w:rsidR="00195F1D" w:rsidRPr="00195F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(2) bekezdésben foglalt használati idő</w:t>
      </w:r>
      <w:r w:rsidR="00195F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vel </w:t>
      </w:r>
      <w:r w:rsidRPr="006D3C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meghosszabbítható</w:t>
      </w:r>
      <w:r w:rsidR="00195F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r w:rsidRPr="006D3C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újraváltás</w:t>
      </w:r>
      <w:r w:rsidR="00195F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).</w:t>
      </w:r>
    </w:p>
    <w:p w:rsidR="00195F1D" w:rsidRPr="00A04A4E" w:rsidRDefault="00195F1D" w:rsidP="00195F1D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0E15" w:rsidRPr="00A04A4E" w:rsidRDefault="00956EAF" w:rsidP="00A04A4E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sírhelyek díjtételeit e rendelet 1. melléklete tartalmazza.</w:t>
      </w:r>
    </w:p>
    <w:p w:rsidR="0026004D" w:rsidRDefault="000D297E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26004D"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D60E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6004D"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9B7B1E" w:rsidRPr="0084522E" w:rsidRDefault="009B7B1E" w:rsidP="009B7B1E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22E">
        <w:rPr>
          <w:rFonts w:ascii="Times New Roman" w:eastAsia="Times New Roman" w:hAnsi="Times New Roman" w:cs="Times New Roman"/>
          <w:sz w:val="24"/>
          <w:szCs w:val="24"/>
          <w:lang w:eastAsia="hu-HU"/>
        </w:rPr>
        <w:t>A sírhelyek, az urnasírhelyek gondozásáról (állagmegóvás, díszítés, növényzet ültetés) az elhunyt hozzátartozója köteles gondoskodni.</w:t>
      </w:r>
    </w:p>
    <w:p w:rsidR="009B7B1E" w:rsidRPr="0084522E" w:rsidRDefault="009B7B1E" w:rsidP="009B7B1E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B1E" w:rsidRPr="0084522E" w:rsidRDefault="009B7B1E" w:rsidP="009B7B1E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22E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temetkezési hely felett rendelkezni jogosult által temetési helyen belül elvégezhető munkák:</w:t>
      </w:r>
    </w:p>
    <w:p w:rsidR="009B7B1E" w:rsidRPr="0084522E" w:rsidRDefault="009B7B1E" w:rsidP="009B7B1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22E">
        <w:rPr>
          <w:rFonts w:ascii="Times New Roman" w:eastAsia="Times New Roman" w:hAnsi="Times New Roman" w:cs="Times New Roman"/>
          <w:sz w:val="24"/>
          <w:szCs w:val="24"/>
          <w:lang w:eastAsia="hu-HU"/>
        </w:rPr>
        <w:t>egynyári, vagy évelő lágyszárú dísznövények ültetése, ápolása,</w:t>
      </w:r>
    </w:p>
    <w:p w:rsidR="009B7B1E" w:rsidRPr="0084522E" w:rsidRDefault="009B7B1E" w:rsidP="009B7B1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22E">
        <w:rPr>
          <w:rFonts w:ascii="Times New Roman" w:eastAsia="Times New Roman" w:hAnsi="Times New Roman" w:cs="Times New Roman"/>
          <w:sz w:val="24"/>
          <w:szCs w:val="24"/>
          <w:lang w:eastAsia="hu-HU"/>
        </w:rPr>
        <w:t>cserepes, vágott és művirág, koszorú vagy sírdísz elhelyezése, és</w:t>
      </w:r>
    </w:p>
    <w:p w:rsidR="009B7B1E" w:rsidRPr="0084522E" w:rsidRDefault="009B7B1E" w:rsidP="009B7B1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22E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fás szárú növények ültetése, melyek kifejlett állapotban sem érik el a 2 méteres magasságot, és bele tartoznak az üzemeltető által engedélyezett faj és fajta csoportba, és nem terjeszkednek túl a temetkezési hely területén.</w:t>
      </w:r>
    </w:p>
    <w:p w:rsidR="009B7B1E" w:rsidRPr="009B7B1E" w:rsidRDefault="009B7B1E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7B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7. §</w:t>
      </w:r>
    </w:p>
    <w:p w:rsidR="0084522E" w:rsidRPr="009B7B1E" w:rsidRDefault="0084522E" w:rsidP="009B7B1E">
      <w:pPr>
        <w:pStyle w:val="Listaszerbekezds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köztemető </w:t>
      </w:r>
      <w:proofErr w:type="spellStart"/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nyitvatartása</w:t>
      </w:r>
      <w:proofErr w:type="spellEnd"/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A2D0F" w:rsidRPr="009B7B1E" w:rsidRDefault="002A2D0F" w:rsidP="009B7B1E">
      <w:pPr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15-től március 15-ig: 8.00 - 18.00 óráig</w:t>
      </w:r>
    </w:p>
    <w:p w:rsidR="002A2D0F" w:rsidRPr="009B7B1E" w:rsidRDefault="002A2D0F" w:rsidP="009B7B1E">
      <w:pPr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16-tól november 14-ig: 7.00 - 20.00 óráig</w:t>
      </w:r>
    </w:p>
    <w:p w:rsidR="002A2D0F" w:rsidRPr="009B7B1E" w:rsidRDefault="002A2D0F" w:rsidP="009B7B1E">
      <w:pPr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>Halottak napján, és az azt megelőző két napon: 07.00- 22.00 óráig</w:t>
      </w:r>
    </w:p>
    <w:p w:rsidR="002A2D0F" w:rsidRDefault="002A2D0F" w:rsidP="009B7B1E">
      <w:pPr>
        <w:pStyle w:val="Listaszerbekezds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D0F" w:rsidRDefault="002A2D0F" w:rsidP="009B7B1E">
      <w:pPr>
        <w:pStyle w:val="Listaszerbekezds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köztemetőben mindenki a hely csendjének, a kegyeletnek megfelelő magatartást köteles tanúsítani.</w:t>
      </w:r>
    </w:p>
    <w:p w:rsidR="009B7B1E" w:rsidRDefault="009B7B1E" w:rsidP="009B7B1E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02A8" w:rsidRDefault="000002A8" w:rsidP="009B7B1E">
      <w:pPr>
        <w:pStyle w:val="Listaszerbekezds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Hlk6308114"/>
      <w:r w:rsidRPr="00000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5318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köztemető területére</w:t>
      </w:r>
      <w:r w:rsidRPr="00000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gépjárművel</w:t>
      </w:r>
      <w:r w:rsidR="00653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1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behajtani </w:t>
      </w:r>
      <w:r w:rsidR="00653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</w:t>
      </w:r>
      <w:r w:rsidR="00994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főbejárat és a ravatalozó között lévő aszfaltútra, </w:t>
      </w:r>
      <w:r w:rsidR="00653183">
        <w:rPr>
          <w:rFonts w:ascii="Times New Roman" w:eastAsia="Times New Roman" w:hAnsi="Times New Roman" w:cs="Times New Roman"/>
          <w:sz w:val="24"/>
          <w:szCs w:val="24"/>
          <w:lang w:eastAsia="hu-HU"/>
        </w:rPr>
        <w:t>mozgás</w:t>
      </w:r>
      <w:r w:rsidR="004E1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ában </w:t>
      </w:r>
      <w:r w:rsidR="00653183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korlátozott személy szállítása, temetkezési szolgáltatás végzése,</w:t>
      </w:r>
      <w:r w:rsidR="004E1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282E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4E1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sírhelyen</w:t>
      </w:r>
      <w:r w:rsidR="00B25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munkákhoz</w:t>
      </w:r>
      <w:r w:rsidR="008328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(építéshez, gondozáshoz)</w:t>
      </w:r>
      <w:r w:rsidR="00653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anyagok és eszközök szállítása esetén szabad</w:t>
      </w:r>
      <w:r w:rsidRPr="000002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köztemetőbe gépjárművel történő behajtás díjmentes. </w:t>
      </w:r>
    </w:p>
    <w:p w:rsidR="000002A8" w:rsidRPr="000002A8" w:rsidRDefault="000002A8" w:rsidP="000002A8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5"/>
    <w:p w:rsidR="002A2D0F" w:rsidRPr="00F74E26" w:rsidRDefault="009B7B1E" w:rsidP="00ED0EAA">
      <w:pPr>
        <w:pStyle w:val="Listaszerbekezds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E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A2D0F" w:rsidRPr="00F74E26">
        <w:rPr>
          <w:rFonts w:ascii="Times New Roman" w:eastAsia="Times New Roman" w:hAnsi="Times New Roman" w:cs="Times New Roman"/>
          <w:sz w:val="24"/>
          <w:szCs w:val="24"/>
          <w:lang w:eastAsia="hu-HU"/>
        </w:rPr>
        <w:t>z elhervadt virágokat, koszorúkat, az elhasznált csomagoló anyagot, és minden más hulladékot kizárólag az arra szolgáló hulladékgyűjtő</w:t>
      </w:r>
      <w:r w:rsidR="00AD7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konténer</w:t>
      </w:r>
      <w:r w:rsidR="002A2D0F" w:rsidRPr="00F74E26">
        <w:rPr>
          <w:rFonts w:ascii="Times New Roman" w:eastAsia="Times New Roman" w:hAnsi="Times New Roman" w:cs="Times New Roman"/>
          <w:sz w:val="24"/>
          <w:szCs w:val="24"/>
          <w:lang w:eastAsia="hu-HU"/>
        </w:rPr>
        <w:t>be szabad elhelyezni. A sírhelyek gondozása során keletkező hulladék a sírhelyek között nem tárolható.</w:t>
      </w:r>
    </w:p>
    <w:p w:rsidR="009B7B1E" w:rsidRPr="009B7B1E" w:rsidRDefault="009B7B1E" w:rsidP="009B7B1E">
      <w:pPr>
        <w:pStyle w:val="Listaszerbekezds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D0F" w:rsidRDefault="002A2D0F" w:rsidP="009B7B1E">
      <w:pPr>
        <w:pStyle w:val="Listaszerbekezds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>köz</w:t>
      </w:r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temetőben lévő hulladékgyűjtőbe</w:t>
      </w:r>
      <w:r w:rsidR="00F74E26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>köz</w:t>
      </w:r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temetőn kívül keletkezett hulladékot elhelyezni tilos.</w:t>
      </w:r>
    </w:p>
    <w:p w:rsidR="009B7B1E" w:rsidRPr="009B7B1E" w:rsidRDefault="009B7B1E" w:rsidP="009B7B1E">
      <w:pPr>
        <w:pStyle w:val="Listaszerbekezds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D0F" w:rsidRDefault="002A2D0F" w:rsidP="009B7B1E">
      <w:pPr>
        <w:pStyle w:val="Listaszerbekezds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 területére állatot bevinni, vagy beengedni – a vakvezető kutya kivételével – tilos.</w:t>
      </w:r>
    </w:p>
    <w:p w:rsidR="00F74E26" w:rsidRPr="00F74E26" w:rsidRDefault="00F74E26" w:rsidP="00F74E26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4E26" w:rsidRDefault="00F74E26" w:rsidP="009B7B1E">
      <w:pPr>
        <w:pStyle w:val="Listaszerbekezds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Tizennégy éven aluli gyermek a </w:t>
      </w:r>
      <w:r w:rsid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>köz</w:t>
      </w:r>
      <w:r w:rsidRPr="00F74E26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 területén csak felnőtt felügyelete mellett tartózkodhat.</w:t>
      </w:r>
    </w:p>
    <w:p w:rsidR="009B7B1E" w:rsidRPr="009B7B1E" w:rsidRDefault="009B7B1E" w:rsidP="009B7B1E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522E" w:rsidRDefault="0084522E" w:rsidP="0084522E">
      <w:pPr>
        <w:pStyle w:val="Listaszerbekezds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>köz</w:t>
      </w:r>
      <w:r w:rsidRPr="009B7B1E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temetőben gyertyát égetni legkésőbb a zárási időt megelőző egy óráig szabad. Ügyelni kell arra, hogy a gyertyagyújtás tűzveszélyt ne okozzon.</w:t>
      </w:r>
      <w:r w:rsidR="00F74E26" w:rsidRPr="00F74E26">
        <w:t xml:space="preserve"> </w:t>
      </w:r>
      <w:r w:rsidR="00F74E26" w:rsidRPr="00F74E26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tűzveszély elhárításához szükséges intézkedéseket annak kell megtennie, aki a gyertyát, vagy mécsest gyújtotta.</w:t>
      </w:r>
    </w:p>
    <w:p w:rsidR="009B7B1E" w:rsidRDefault="009B7B1E" w:rsidP="00F7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004D" w:rsidRPr="0026004D" w:rsidRDefault="00F74E26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26004D"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5C30E7" w:rsidRDefault="005C30E7" w:rsidP="00042C4D">
      <w:pPr>
        <w:pStyle w:val="Listaszerbekezds"/>
        <w:numPr>
          <w:ilvl w:val="0"/>
          <w:numId w:val="2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0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>köz</w:t>
      </w:r>
      <w:r w:rsidRPr="005C30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temetőben történő munkavégzést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5C30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30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hozzátartozók részéről történő sírgondozás, a temetési hely növénnyel való beültetése és díszítése kivételével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5C30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="00D94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(409</w:t>
      </w:r>
      <w:r w:rsidR="00AD7323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3B3F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Kossuth u. </w:t>
      </w:r>
      <w:r w:rsidR="00AD7323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3.) </w:t>
      </w:r>
      <w:r w:rsidRPr="005C30E7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megkezdését megelőzően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2 munkanappal be </w:t>
      </w:r>
      <w:r w:rsidRPr="005C30E7">
        <w:rPr>
          <w:rFonts w:ascii="Times New Roman" w:eastAsia="Times New Roman" w:hAnsi="Times New Roman" w:cs="Times New Roman"/>
          <w:sz w:val="24"/>
          <w:szCs w:val="24"/>
          <w:lang w:eastAsia="hu-HU"/>
        </w:rPr>
        <w:t>kell jelenteni.</w:t>
      </w:r>
    </w:p>
    <w:p w:rsidR="005C30E7" w:rsidRDefault="005C30E7" w:rsidP="00042C4D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C4D" w:rsidRDefault="00042C4D" w:rsidP="00042C4D">
      <w:pPr>
        <w:pStyle w:val="Listaszerbekezds"/>
        <w:numPr>
          <w:ilvl w:val="0"/>
          <w:numId w:val="2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</w:t>
      </w:r>
      <w:r w:rsidRP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 területén vállalkozási tevékenységet végző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576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a temető hivatalos nyitvatartási ideje alatt, a jogszabályi feltételek betartása mellett végezhetnek munkát.</w:t>
      </w:r>
    </w:p>
    <w:p w:rsidR="00312097" w:rsidRPr="00312097" w:rsidRDefault="00312097" w:rsidP="00312097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2097" w:rsidRDefault="00312097" w:rsidP="00042C4D">
      <w:pPr>
        <w:pStyle w:val="Listaszerbekezds"/>
        <w:numPr>
          <w:ilvl w:val="0"/>
          <w:numId w:val="2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20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sírhelyek építése és bontása során keletkező törmelék a </w:t>
      </w:r>
      <w:r w:rsidR="001B5360">
        <w:rPr>
          <w:rFonts w:ascii="Times New Roman" w:eastAsia="Times New Roman" w:hAnsi="Times New Roman" w:cs="Times New Roman"/>
          <w:sz w:val="24"/>
          <w:szCs w:val="24"/>
          <w:lang w:eastAsia="hu-HU"/>
        </w:rPr>
        <w:t>köz</w:t>
      </w:r>
      <w:r w:rsidRPr="00312097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 területén nem tárolható, azok elszállításáról a munkálatokat végző köteles gondoskodni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42C4D" w:rsidRPr="00042C4D" w:rsidRDefault="00042C4D" w:rsidP="00042C4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C4D" w:rsidRDefault="00042C4D" w:rsidP="00042C4D">
      <w:pPr>
        <w:pStyle w:val="Listaszerbekezds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köztemető területén </w:t>
      </w:r>
      <w:r w:rsidR="009B60EB" w:rsidRPr="0066425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temetkezési szolgáltat</w:t>
      </w:r>
      <w:r w:rsidR="00664251" w:rsidRPr="00664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áson </w:t>
      </w:r>
      <w:r w:rsidR="00664251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</w:t>
      </w:r>
      <w:r w:rsidR="009B60EB" w:rsidRP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60EB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9B60EB" w:rsidRP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vállalkozási tevékenységet végzők</w:t>
      </w:r>
      <w:r w:rsidR="00312097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temető</w:t>
      </w:r>
      <w:r w:rsidR="0031209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fenntartási hozzájárulási díjat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P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312097">
        <w:rPr>
          <w:rFonts w:ascii="Times New Roman" w:eastAsia="Times New Roman" w:hAnsi="Times New Roman" w:cs="Times New Roman"/>
          <w:sz w:val="24"/>
          <w:szCs w:val="24"/>
          <w:lang w:eastAsia="hu-HU"/>
        </w:rPr>
        <w:t>ell</w:t>
      </w:r>
      <w:r w:rsidRP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fiz</w:t>
      </w:r>
      <w:r w:rsidRPr="00042C4D">
        <w:rPr>
          <w:rFonts w:ascii="Times New Roman" w:eastAsia="Times New Roman" w:hAnsi="Times New Roman" w:cs="Times New Roman"/>
          <w:sz w:val="24"/>
          <w:szCs w:val="24"/>
          <w:lang w:eastAsia="hu-HU"/>
        </w:rPr>
        <w:t>etni.</w:t>
      </w:r>
    </w:p>
    <w:p w:rsidR="00CB5160" w:rsidRPr="00CB5160" w:rsidRDefault="00CB5160" w:rsidP="00CB516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5160" w:rsidRDefault="00197B2B" w:rsidP="00197B2B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7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§</w:t>
      </w:r>
    </w:p>
    <w:p w:rsidR="00197B2B" w:rsidRDefault="00197B2B" w:rsidP="00197B2B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4C7C" w:rsidRPr="00A622E9" w:rsidRDefault="00ED4C7C" w:rsidP="00ED4C7C">
      <w:pPr>
        <w:pStyle w:val="Listaszerbekezds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2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temetkezési szolgáltatást nem nyújt.</w:t>
      </w:r>
    </w:p>
    <w:p w:rsidR="00ED4C7C" w:rsidRDefault="00ED4C7C" w:rsidP="00ED4C7C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C7C" w:rsidRDefault="00ED4C7C" w:rsidP="00ED4C7C">
      <w:pPr>
        <w:pStyle w:val="Listaszerbekezds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C7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engedéllyel rendelkező temetkezési vállalkozók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általuk végzett temetkezési szolgáltatások</w:t>
      </w:r>
      <w:r w:rsidRPr="00ED4C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során a 3. §</w:t>
      </w:r>
      <w:r w:rsidR="00DE5B54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r w:rsidRPr="00ED4C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</w:t>
      </w:r>
      <w:r w:rsidR="00664251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létesítményeket</w:t>
      </w:r>
      <w:r w:rsidR="003A1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 fizetése nélkül használhatják.</w:t>
      </w:r>
    </w:p>
    <w:p w:rsidR="00ED4C7C" w:rsidRDefault="00ED4C7C" w:rsidP="00ED4C7C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7B2B" w:rsidRDefault="003A1EAA" w:rsidP="00ED4C7C">
      <w:pPr>
        <w:pStyle w:val="Listaszerbekezds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D4C7C" w:rsidRPr="00ED4C7C">
        <w:rPr>
          <w:rFonts w:ascii="Times New Roman" w:eastAsia="Times New Roman" w:hAnsi="Times New Roman" w:cs="Times New Roman"/>
          <w:sz w:val="24"/>
          <w:szCs w:val="24"/>
          <w:lang w:eastAsia="hu-HU"/>
        </w:rPr>
        <w:t>temet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kezési</w:t>
      </w:r>
      <w:r w:rsidR="00ED4C7C" w:rsidRPr="00ED4C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szolgáltatást végző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4C7C" w:rsidRPr="00ED4C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ravatalozó használati igényét, legalább 3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</w:t>
      </w:r>
      <w:r w:rsidR="00ED4C7C" w:rsidRPr="00ED4C7C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 a használatot megelőzően köteles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="00D94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székhelyén </w:t>
      </w:r>
      <w:r w:rsidR="00D94174" w:rsidRPr="00D94174">
        <w:rPr>
          <w:rFonts w:ascii="Times New Roman" w:eastAsia="Times New Roman" w:hAnsi="Times New Roman" w:cs="Times New Roman"/>
          <w:sz w:val="24"/>
          <w:szCs w:val="24"/>
          <w:lang w:eastAsia="hu-HU"/>
        </w:rPr>
        <w:t>(409</w:t>
      </w:r>
      <w:r w:rsidR="00B23BE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D94174" w:rsidRPr="00D94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3B3F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D94174" w:rsidRPr="00D94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Kossuth u. </w:t>
      </w:r>
      <w:r w:rsidR="00B23BE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D94174" w:rsidRPr="00D94174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bejelenteni.</w:t>
      </w:r>
      <w:r w:rsidR="00ED4C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D4C7C" w:rsidRPr="00ED4C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kezési</w:t>
      </w:r>
      <w:r w:rsidR="00ED4C7C" w:rsidRPr="00ED4C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szolgáltatást végzőnek a ravatalozó használatára a soron következő szabad időpontban van lehetősége.</w:t>
      </w:r>
    </w:p>
    <w:p w:rsidR="00343F9E" w:rsidRPr="00343F9E" w:rsidRDefault="00343F9E" w:rsidP="00343F9E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150B" w:rsidRDefault="00343F9E" w:rsidP="00873873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F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§</w:t>
      </w:r>
    </w:p>
    <w:p w:rsidR="00B0150B" w:rsidRPr="00B0150B" w:rsidRDefault="00B0150B" w:rsidP="004E174E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4E17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50B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temetési hely megjelölésére sírjel – így különösen fejfával ellátott hant, síremlék, sírkeret, emlékoszlop – használható, illetőleg létesíthető.</w:t>
      </w:r>
    </w:p>
    <w:p w:rsidR="00B0150B" w:rsidRPr="00B0150B" w:rsidRDefault="00B0150B" w:rsidP="004E174E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4E17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sírjel nem terjeszkedhet túl a </w:t>
      </w:r>
      <w:r w:rsidR="004E174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0150B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(5) bekezdésében meghatározott sírhelyméretnél.</w:t>
      </w:r>
    </w:p>
    <w:p w:rsidR="00B0150B" w:rsidRDefault="00B0150B" w:rsidP="00343F9E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F9E" w:rsidRPr="00873873" w:rsidRDefault="00B0150B" w:rsidP="00873873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§</w:t>
      </w:r>
    </w:p>
    <w:p w:rsidR="00343F9E" w:rsidRPr="00343F9E" w:rsidRDefault="00343F9E" w:rsidP="00343F9E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F9E" w:rsidRDefault="00343F9E" w:rsidP="009A5512">
      <w:pPr>
        <w:pStyle w:val="Listaszerbekezds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F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sír vagy sírbolt felnyitását (a továbbiakban: sírnyitás) a temető fekvése szerint illetékes </w:t>
      </w:r>
      <w:r w:rsidR="009A5512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343F9E">
        <w:rPr>
          <w:rFonts w:ascii="Times New Roman" w:eastAsia="Times New Roman" w:hAnsi="Times New Roman" w:cs="Times New Roman"/>
          <w:sz w:val="24"/>
          <w:szCs w:val="24"/>
          <w:lang w:eastAsia="hu-HU"/>
        </w:rPr>
        <w:t>épegészségügyi feladatkörében eljáró járási hivatal engedélye</w:t>
      </w:r>
      <w:r w:rsidR="009A5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lehet</w:t>
      </w:r>
      <w:r w:rsidRPr="00343F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A5512" w:rsidRDefault="009A5512" w:rsidP="009A5512">
      <w:pPr>
        <w:pStyle w:val="Listaszerbekezds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5512" w:rsidRDefault="009A5512" w:rsidP="009A5512">
      <w:pPr>
        <w:pStyle w:val="Listaszerbekezds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Pr="009A5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írnyitást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exhumálást</w:t>
      </w:r>
      <w:r w:rsidRPr="009A5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sírgödör fokozatos mélyítésével úgy kell </w:t>
      </w:r>
      <w:r w:rsidR="009F685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A5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lvégezni, hogy az a sírjelben, síremlékben kárt ne okozzon.  Ha a sírnyitás előreláthatólag ezeket veszélyezteti,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A5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kkor a rendelkezési jog jogosultja felé ezt jelezni kell. A sírnyitást folytatni csak a veszélyhelyzet megszüntetése után lehet.   </w:t>
      </w:r>
    </w:p>
    <w:p w:rsidR="009A5512" w:rsidRPr="009A5512" w:rsidRDefault="009A5512" w:rsidP="009A5512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5512" w:rsidRDefault="009A5512" w:rsidP="009A5512">
      <w:pPr>
        <w:pStyle w:val="Listaszerbekezds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512">
        <w:rPr>
          <w:rFonts w:ascii="Times New Roman" w:eastAsia="Times New Roman" w:hAnsi="Times New Roman" w:cs="Times New Roman"/>
          <w:sz w:val="24"/>
          <w:szCs w:val="24"/>
          <w:lang w:eastAsia="hu-HU"/>
        </w:rPr>
        <w:t>A   sírnyitás   során   fokozott   gondot   kell   fordítani   a   biztonságos   munkavégzésre, a munkavédelmi szabályok betartására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A5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kegyeleti jogok megtartására.</w:t>
      </w:r>
    </w:p>
    <w:p w:rsidR="009A5512" w:rsidRPr="009A5512" w:rsidRDefault="009A5512" w:rsidP="009A5512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004D" w:rsidRPr="0026004D" w:rsidRDefault="00593E0E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26004D"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6004D"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26004D" w:rsidRPr="0026004D" w:rsidRDefault="00197B2B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B01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26004D"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.§</w:t>
      </w:r>
    </w:p>
    <w:p w:rsidR="0026004D" w:rsidRPr="0026004D" w:rsidRDefault="0026004D" w:rsidP="00906750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Ez a 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kihirdetését követő </w:t>
      </w:r>
      <w:r w:rsidR="00BB0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napon lép hatályba.</w:t>
      </w:r>
    </w:p>
    <w:p w:rsidR="0026004D" w:rsidRPr="0026004D" w:rsidRDefault="0026004D" w:rsidP="0090675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D4CF2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atályát veszti </w:t>
      </w:r>
      <w:r w:rsidR="00F43B3F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Képviselő-testületének a </w:t>
      </w:r>
      <w:r w:rsidR="00475DB3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temetőkről és a temetkezési tevékenységről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D14D9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B23BE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/200</w:t>
      </w:r>
      <w:r w:rsidR="00B23BE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B23BE5">
        <w:rPr>
          <w:rFonts w:ascii="Times New Roman" w:eastAsia="Times New Roman" w:hAnsi="Times New Roman" w:cs="Times New Roman"/>
          <w:sz w:val="24"/>
          <w:szCs w:val="24"/>
          <w:lang w:eastAsia="hu-HU"/>
        </w:rPr>
        <w:t>XI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3BE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475DB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rendelete.</w:t>
      </w:r>
    </w:p>
    <w:p w:rsidR="007F4750" w:rsidRPr="00873873" w:rsidRDefault="00F43B3F" w:rsidP="008738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Tiszagyulaháza</w:t>
      </w:r>
      <w:r w:rsidR="007F4750" w:rsidRPr="001A0782">
        <w:rPr>
          <w:rFonts w:ascii="Garamond" w:eastAsia="Times New Roman" w:hAnsi="Garamond" w:cs="Times New Roman"/>
          <w:sz w:val="24"/>
          <w:szCs w:val="24"/>
          <w:lang w:eastAsia="hu-HU"/>
        </w:rPr>
        <w:t>, 201</w:t>
      </w:r>
      <w:r w:rsidR="007F475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9. </w:t>
      </w:r>
      <w:r w:rsidR="00ED4C7C">
        <w:rPr>
          <w:rFonts w:ascii="Garamond" w:eastAsia="Times New Roman" w:hAnsi="Garamond" w:cs="Times New Roman"/>
          <w:sz w:val="24"/>
          <w:szCs w:val="24"/>
          <w:lang w:eastAsia="hu-HU"/>
        </w:rPr>
        <w:t>áprili</w:t>
      </w:r>
      <w:r w:rsidR="00873873">
        <w:rPr>
          <w:rFonts w:ascii="Garamond" w:eastAsia="Times New Roman" w:hAnsi="Garamond" w:cs="Times New Roman"/>
          <w:sz w:val="24"/>
          <w:szCs w:val="24"/>
          <w:lang w:eastAsia="hu-HU"/>
        </w:rPr>
        <w:t>s. 30.</w:t>
      </w:r>
      <w:r w:rsidR="007F4750" w:rsidRPr="001A078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                </w:t>
      </w:r>
    </w:p>
    <w:p w:rsidR="007F4750" w:rsidRPr="001A0782" w:rsidRDefault="007F4750" w:rsidP="007F4750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7F4750" w:rsidRPr="001A0782" w:rsidRDefault="00B23BE5" w:rsidP="007F4750">
      <w:pPr>
        <w:spacing w:after="0" w:line="240" w:lineRule="auto"/>
        <w:ind w:left="708"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 </w:t>
      </w:r>
      <w:r w:rsidR="007F4750" w:rsidRPr="001A078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M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ikó Zoltán</w:t>
      </w:r>
      <w:r w:rsidR="007F4750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   </w:t>
      </w:r>
      <w:r w:rsidR="007F4750" w:rsidRPr="001A078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   Dr. Kiss Imre</w:t>
      </w:r>
    </w:p>
    <w:p w:rsidR="007F4750" w:rsidRPr="001A0782" w:rsidRDefault="007F4750" w:rsidP="007F4750">
      <w:pPr>
        <w:spacing w:after="0" w:line="240" w:lineRule="auto"/>
        <w:rPr>
          <w:rFonts w:ascii="Garamond" w:hAnsi="Garamond" w:cs="Times New Roman"/>
        </w:rPr>
      </w:pPr>
      <w:r w:rsidRPr="001A0782">
        <w:rPr>
          <w:rFonts w:ascii="Garamond" w:eastAsia="Times New Roman" w:hAnsi="Garamond" w:cs="Times New Roman"/>
          <w:sz w:val="24"/>
          <w:szCs w:val="24"/>
          <w:lang w:eastAsia="hu-HU"/>
        </w:rPr>
        <w:t>                          polgármester                                                                          jegyző</w:t>
      </w:r>
    </w:p>
    <w:p w:rsidR="003A7956" w:rsidRPr="003A7956" w:rsidRDefault="003A7956" w:rsidP="003A79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873" w:rsidRDefault="00873873" w:rsidP="008738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rendelet kihirdetése megtörtént.</w:t>
      </w:r>
    </w:p>
    <w:p w:rsidR="00873873" w:rsidRDefault="00873873" w:rsidP="00873873">
      <w:pPr>
        <w:spacing w:after="0" w:line="240" w:lineRule="auto"/>
        <w:rPr>
          <w:rFonts w:ascii="Times New Roman" w:hAnsi="Times New Roman" w:cs="Times New Roman"/>
        </w:rPr>
      </w:pPr>
    </w:p>
    <w:p w:rsidR="00873873" w:rsidRDefault="00873873" w:rsidP="008738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Tiszagyulaháza, 2019. </w:t>
      </w:r>
      <w:r>
        <w:rPr>
          <w:rFonts w:ascii="Times New Roman" w:hAnsi="Times New Roman" w:cs="Times New Roman"/>
        </w:rPr>
        <w:t>május 07</w:t>
      </w:r>
      <w:r>
        <w:rPr>
          <w:rFonts w:ascii="Times New Roman" w:hAnsi="Times New Roman" w:cs="Times New Roman"/>
        </w:rPr>
        <w:t>.</w:t>
      </w:r>
    </w:p>
    <w:p w:rsidR="00873873" w:rsidRDefault="00873873" w:rsidP="00873873">
      <w:pPr>
        <w:spacing w:after="0" w:line="240" w:lineRule="auto"/>
        <w:rPr>
          <w:rFonts w:ascii="Times New Roman" w:hAnsi="Times New Roman" w:cs="Times New Roman"/>
        </w:rPr>
      </w:pPr>
    </w:p>
    <w:p w:rsidR="00873873" w:rsidRDefault="00873873" w:rsidP="008738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>Dr. Kiss Imre</w:t>
      </w:r>
    </w:p>
    <w:p w:rsidR="0026004D" w:rsidRPr="00873873" w:rsidRDefault="00873873" w:rsidP="008738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jegyző</w:t>
      </w:r>
      <w:bookmarkStart w:id="6" w:name="_GoBack"/>
      <w:bookmarkEnd w:id="6"/>
    </w:p>
    <w:sectPr w:rsidR="0026004D" w:rsidRPr="00873873" w:rsidSect="003C2156">
      <w:footerReference w:type="default" r:id="rId7"/>
      <w:pgSz w:w="11906" w:h="16838"/>
      <w:pgMar w:top="993" w:right="1417" w:bottom="993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F5" w:rsidRDefault="003527F5" w:rsidP="003C2156">
      <w:pPr>
        <w:spacing w:after="0" w:line="240" w:lineRule="auto"/>
      </w:pPr>
      <w:r>
        <w:separator/>
      </w:r>
    </w:p>
  </w:endnote>
  <w:endnote w:type="continuationSeparator" w:id="0">
    <w:p w:rsidR="003527F5" w:rsidRDefault="003527F5" w:rsidP="003C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772616"/>
      <w:docPartObj>
        <w:docPartGallery w:val="Page Numbers (Bottom of Page)"/>
        <w:docPartUnique/>
      </w:docPartObj>
    </w:sdtPr>
    <w:sdtEndPr/>
    <w:sdtContent>
      <w:p w:rsidR="003C2156" w:rsidRDefault="003C21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82E">
          <w:rPr>
            <w:noProof/>
          </w:rPr>
          <w:t>4</w:t>
        </w:r>
        <w:r>
          <w:fldChar w:fldCharType="end"/>
        </w:r>
      </w:p>
    </w:sdtContent>
  </w:sdt>
  <w:p w:rsidR="003C2156" w:rsidRDefault="003C21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F5" w:rsidRDefault="003527F5" w:rsidP="003C2156">
      <w:pPr>
        <w:spacing w:after="0" w:line="240" w:lineRule="auto"/>
      </w:pPr>
      <w:r>
        <w:separator/>
      </w:r>
    </w:p>
  </w:footnote>
  <w:footnote w:type="continuationSeparator" w:id="0">
    <w:p w:rsidR="003527F5" w:rsidRDefault="003527F5" w:rsidP="003C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0E5"/>
    <w:multiLevelType w:val="hybridMultilevel"/>
    <w:tmpl w:val="4FC47C78"/>
    <w:lvl w:ilvl="0" w:tplc="F4306C18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16B5E"/>
    <w:multiLevelType w:val="hybridMultilevel"/>
    <w:tmpl w:val="85BAB0DC"/>
    <w:lvl w:ilvl="0" w:tplc="5EFEA6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7A19"/>
    <w:multiLevelType w:val="hybridMultilevel"/>
    <w:tmpl w:val="CB52C6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756D1"/>
    <w:multiLevelType w:val="hybridMultilevel"/>
    <w:tmpl w:val="17AC747E"/>
    <w:lvl w:ilvl="0" w:tplc="19B0C1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25026"/>
    <w:multiLevelType w:val="hybridMultilevel"/>
    <w:tmpl w:val="31FAABFE"/>
    <w:lvl w:ilvl="0" w:tplc="BD74B0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2E2156"/>
    <w:multiLevelType w:val="hybridMultilevel"/>
    <w:tmpl w:val="F11C83BA"/>
    <w:lvl w:ilvl="0" w:tplc="635E9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C701E4"/>
    <w:multiLevelType w:val="hybridMultilevel"/>
    <w:tmpl w:val="B41067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2596"/>
    <w:multiLevelType w:val="hybridMultilevel"/>
    <w:tmpl w:val="50D45538"/>
    <w:lvl w:ilvl="0" w:tplc="5EFEA6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64F7"/>
    <w:multiLevelType w:val="hybridMultilevel"/>
    <w:tmpl w:val="331AB9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7852"/>
    <w:multiLevelType w:val="hybridMultilevel"/>
    <w:tmpl w:val="8C3C68D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024CD"/>
    <w:multiLevelType w:val="hybridMultilevel"/>
    <w:tmpl w:val="8B86107C"/>
    <w:lvl w:ilvl="0" w:tplc="55B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5706E"/>
    <w:multiLevelType w:val="hybridMultilevel"/>
    <w:tmpl w:val="EADA6A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330A3"/>
    <w:multiLevelType w:val="hybridMultilevel"/>
    <w:tmpl w:val="00505520"/>
    <w:lvl w:ilvl="0" w:tplc="FFB2DDE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10B71"/>
    <w:multiLevelType w:val="hybridMultilevel"/>
    <w:tmpl w:val="609CB5F8"/>
    <w:lvl w:ilvl="0" w:tplc="09A6814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5B90"/>
    <w:multiLevelType w:val="hybridMultilevel"/>
    <w:tmpl w:val="16262708"/>
    <w:lvl w:ilvl="0" w:tplc="73A03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E28"/>
    <w:multiLevelType w:val="hybridMultilevel"/>
    <w:tmpl w:val="2394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B3BED"/>
    <w:multiLevelType w:val="hybridMultilevel"/>
    <w:tmpl w:val="D0FAB012"/>
    <w:lvl w:ilvl="0" w:tplc="A8EE3E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B56AD"/>
    <w:multiLevelType w:val="hybridMultilevel"/>
    <w:tmpl w:val="FCCA724E"/>
    <w:lvl w:ilvl="0" w:tplc="5EFEA67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C7404"/>
    <w:multiLevelType w:val="hybridMultilevel"/>
    <w:tmpl w:val="686EA12C"/>
    <w:lvl w:ilvl="0" w:tplc="F9605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B7509C"/>
    <w:multiLevelType w:val="hybridMultilevel"/>
    <w:tmpl w:val="43A8DEE6"/>
    <w:lvl w:ilvl="0" w:tplc="949235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DE2A2D"/>
    <w:multiLevelType w:val="hybridMultilevel"/>
    <w:tmpl w:val="FDC64A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8740C"/>
    <w:multiLevelType w:val="hybridMultilevel"/>
    <w:tmpl w:val="F9D61BB4"/>
    <w:lvl w:ilvl="0" w:tplc="73A032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51B40"/>
    <w:multiLevelType w:val="hybridMultilevel"/>
    <w:tmpl w:val="18CCB1E0"/>
    <w:lvl w:ilvl="0" w:tplc="73A03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A19CE"/>
    <w:multiLevelType w:val="multilevel"/>
    <w:tmpl w:val="387AF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3C74C5"/>
    <w:multiLevelType w:val="hybridMultilevel"/>
    <w:tmpl w:val="0D667C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B67DE"/>
    <w:multiLevelType w:val="hybridMultilevel"/>
    <w:tmpl w:val="C58C22C8"/>
    <w:lvl w:ilvl="0" w:tplc="09A6814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24"/>
  </w:num>
  <w:num w:numId="13">
    <w:abstractNumId w:val="25"/>
  </w:num>
  <w:num w:numId="14">
    <w:abstractNumId w:val="18"/>
  </w:num>
  <w:num w:numId="15">
    <w:abstractNumId w:val="20"/>
  </w:num>
  <w:num w:numId="16">
    <w:abstractNumId w:val="16"/>
  </w:num>
  <w:num w:numId="17">
    <w:abstractNumId w:val="15"/>
  </w:num>
  <w:num w:numId="18">
    <w:abstractNumId w:val="1"/>
  </w:num>
  <w:num w:numId="19">
    <w:abstractNumId w:val="7"/>
  </w:num>
  <w:num w:numId="20">
    <w:abstractNumId w:val="17"/>
  </w:num>
  <w:num w:numId="21">
    <w:abstractNumId w:val="14"/>
  </w:num>
  <w:num w:numId="22">
    <w:abstractNumId w:val="13"/>
  </w:num>
  <w:num w:numId="23">
    <w:abstractNumId w:val="22"/>
  </w:num>
  <w:num w:numId="24">
    <w:abstractNumId w:val="21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4D"/>
    <w:rsid w:val="000002A8"/>
    <w:rsid w:val="00042C4D"/>
    <w:rsid w:val="0004786C"/>
    <w:rsid w:val="00066B93"/>
    <w:rsid w:val="00074355"/>
    <w:rsid w:val="00096132"/>
    <w:rsid w:val="000A1718"/>
    <w:rsid w:val="000A51F3"/>
    <w:rsid w:val="000D297E"/>
    <w:rsid w:val="000E5919"/>
    <w:rsid w:val="000E7D2C"/>
    <w:rsid w:val="000F65A7"/>
    <w:rsid w:val="0013109F"/>
    <w:rsid w:val="00195F1D"/>
    <w:rsid w:val="00197B2B"/>
    <w:rsid w:val="001B0CE3"/>
    <w:rsid w:val="001B5360"/>
    <w:rsid w:val="00216808"/>
    <w:rsid w:val="00217845"/>
    <w:rsid w:val="00225C6C"/>
    <w:rsid w:val="0026004D"/>
    <w:rsid w:val="00260A9D"/>
    <w:rsid w:val="002872F0"/>
    <w:rsid w:val="002A2D0F"/>
    <w:rsid w:val="002C0B59"/>
    <w:rsid w:val="002E7A78"/>
    <w:rsid w:val="002F25C8"/>
    <w:rsid w:val="00312097"/>
    <w:rsid w:val="003166B2"/>
    <w:rsid w:val="0032242D"/>
    <w:rsid w:val="00330306"/>
    <w:rsid w:val="003329E1"/>
    <w:rsid w:val="00343F9E"/>
    <w:rsid w:val="003527F5"/>
    <w:rsid w:val="00367FB4"/>
    <w:rsid w:val="003A1EAA"/>
    <w:rsid w:val="003A7956"/>
    <w:rsid w:val="003C2156"/>
    <w:rsid w:val="003D0664"/>
    <w:rsid w:val="003E1D19"/>
    <w:rsid w:val="003E681F"/>
    <w:rsid w:val="003E77A3"/>
    <w:rsid w:val="0040612A"/>
    <w:rsid w:val="0041225C"/>
    <w:rsid w:val="00475DB3"/>
    <w:rsid w:val="004E15E8"/>
    <w:rsid w:val="004E174E"/>
    <w:rsid w:val="004F7CDC"/>
    <w:rsid w:val="00500753"/>
    <w:rsid w:val="00507522"/>
    <w:rsid w:val="005142A3"/>
    <w:rsid w:val="00551436"/>
    <w:rsid w:val="005658D3"/>
    <w:rsid w:val="00580E15"/>
    <w:rsid w:val="00593E0E"/>
    <w:rsid w:val="005A698B"/>
    <w:rsid w:val="005C30E7"/>
    <w:rsid w:val="005E17E1"/>
    <w:rsid w:val="005F047D"/>
    <w:rsid w:val="00612FC3"/>
    <w:rsid w:val="00621D81"/>
    <w:rsid w:val="006252F2"/>
    <w:rsid w:val="00653183"/>
    <w:rsid w:val="00664251"/>
    <w:rsid w:val="006751F3"/>
    <w:rsid w:val="00677694"/>
    <w:rsid w:val="006D3C3B"/>
    <w:rsid w:val="006F15CA"/>
    <w:rsid w:val="00732337"/>
    <w:rsid w:val="00746372"/>
    <w:rsid w:val="007654AB"/>
    <w:rsid w:val="00770E78"/>
    <w:rsid w:val="007D4CF2"/>
    <w:rsid w:val="007D5778"/>
    <w:rsid w:val="007F4750"/>
    <w:rsid w:val="0081651D"/>
    <w:rsid w:val="0083282E"/>
    <w:rsid w:val="0084522E"/>
    <w:rsid w:val="00865D5D"/>
    <w:rsid w:val="00871CA9"/>
    <w:rsid w:val="00873873"/>
    <w:rsid w:val="00874485"/>
    <w:rsid w:val="008D2237"/>
    <w:rsid w:val="00906750"/>
    <w:rsid w:val="00956EAF"/>
    <w:rsid w:val="009760E8"/>
    <w:rsid w:val="009942DC"/>
    <w:rsid w:val="009A5512"/>
    <w:rsid w:val="009B04B0"/>
    <w:rsid w:val="009B3D5A"/>
    <w:rsid w:val="009B60EB"/>
    <w:rsid w:val="009B7B1E"/>
    <w:rsid w:val="009E3BDE"/>
    <w:rsid w:val="009F6855"/>
    <w:rsid w:val="00A04A4E"/>
    <w:rsid w:val="00A3620C"/>
    <w:rsid w:val="00A5763D"/>
    <w:rsid w:val="00A622E9"/>
    <w:rsid w:val="00A87A0E"/>
    <w:rsid w:val="00A91E18"/>
    <w:rsid w:val="00AC57D7"/>
    <w:rsid w:val="00AD7323"/>
    <w:rsid w:val="00AE0A65"/>
    <w:rsid w:val="00AE60AA"/>
    <w:rsid w:val="00B0150B"/>
    <w:rsid w:val="00B23BE5"/>
    <w:rsid w:val="00B25E5D"/>
    <w:rsid w:val="00B3330F"/>
    <w:rsid w:val="00B360E1"/>
    <w:rsid w:val="00B7013E"/>
    <w:rsid w:val="00B95527"/>
    <w:rsid w:val="00BB0018"/>
    <w:rsid w:val="00BD58BA"/>
    <w:rsid w:val="00C35EC8"/>
    <w:rsid w:val="00C438B1"/>
    <w:rsid w:val="00C53E5B"/>
    <w:rsid w:val="00C87C54"/>
    <w:rsid w:val="00CB5160"/>
    <w:rsid w:val="00CC767F"/>
    <w:rsid w:val="00CD0D7B"/>
    <w:rsid w:val="00CD4B03"/>
    <w:rsid w:val="00D14106"/>
    <w:rsid w:val="00D14D95"/>
    <w:rsid w:val="00D2351D"/>
    <w:rsid w:val="00D25DC0"/>
    <w:rsid w:val="00D4727C"/>
    <w:rsid w:val="00D60E62"/>
    <w:rsid w:val="00D84C89"/>
    <w:rsid w:val="00D94174"/>
    <w:rsid w:val="00DE5B54"/>
    <w:rsid w:val="00E6671D"/>
    <w:rsid w:val="00E71FCD"/>
    <w:rsid w:val="00E82AA6"/>
    <w:rsid w:val="00EA0620"/>
    <w:rsid w:val="00ED4C7C"/>
    <w:rsid w:val="00EE1B0B"/>
    <w:rsid w:val="00EE6054"/>
    <w:rsid w:val="00F1305F"/>
    <w:rsid w:val="00F43B3F"/>
    <w:rsid w:val="00F518C3"/>
    <w:rsid w:val="00F74E26"/>
    <w:rsid w:val="00F9625F"/>
    <w:rsid w:val="00F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C8ED"/>
  <w15:docId w15:val="{CF44ACB1-E9D2-4859-873F-AE9F52C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21784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17845"/>
    <w:pPr>
      <w:widowControl w:val="0"/>
      <w:shd w:val="clear" w:color="auto" w:fill="FFFFFF"/>
      <w:spacing w:after="240" w:line="274" w:lineRule="exact"/>
      <w:ind w:hanging="1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aszerbekezds">
    <w:name w:val="List Paragraph"/>
    <w:basedOn w:val="Norml"/>
    <w:uiPriority w:val="34"/>
    <w:qFormat/>
    <w:rsid w:val="002178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E1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C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2156"/>
  </w:style>
  <w:style w:type="paragraph" w:styleId="llb">
    <w:name w:val="footer"/>
    <w:basedOn w:val="Norml"/>
    <w:link w:val="llbChar"/>
    <w:uiPriority w:val="99"/>
    <w:unhideWhenUsed/>
    <w:rsid w:val="003C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2156"/>
  </w:style>
  <w:style w:type="paragraph" w:styleId="NormlWeb">
    <w:name w:val="Normal (Web)"/>
    <w:basedOn w:val="Norml"/>
    <w:uiPriority w:val="99"/>
    <w:semiHidden/>
    <w:unhideWhenUsed/>
    <w:rsid w:val="008452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1329</Words>
  <Characters>9177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Mészárosné Szincsák Mária</cp:lastModifiedBy>
  <cp:revision>5</cp:revision>
  <cp:lastPrinted>2019-04-18T09:56:00Z</cp:lastPrinted>
  <dcterms:created xsi:type="dcterms:W3CDTF">2019-05-13T10:47:00Z</dcterms:created>
  <dcterms:modified xsi:type="dcterms:W3CDTF">2019-05-20T08:50:00Z</dcterms:modified>
</cp:coreProperties>
</file>